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color w:val="262626" w:themeColor="text1" w:themeTint="D9"/>
          <w:sz w:val="48"/>
          <w:szCs w:val="48"/>
          <w:rFonts w:ascii="Century Gothic" w:hAnsi="Century Gothic"/>
        </w:rPr>
      </w:pPr>
      <w:r>
        <w:rPr>
          <w:color w:val="262626" w:themeColor="text1" w:themeTint="D9"/>
          <w:sz w:val="48"/>
          <w:rFonts w:ascii="Century Gothic" w:hAnsi="Century Gothic"/>
        </w:rPr>
        <w:t xml:space="preserve">Logbook</w:t>
      </w:r>
    </w:p>
    <w:p w14:paraId="32B7AA97" w14:textId="6026DD99" w:rsidR="001B19B9" w:rsidRDefault="00A2722A" w:rsidP="00A2722A">
      <w:pPr>
        <w:spacing w:before="180" w:after="2760"/>
        <w:jc w:val="right"/>
        <w:rPr>
          <w:color w:val="262626" w:themeColor="text1" w:themeTint="D9"/>
          <w:sz w:val="48"/>
          <w:szCs w:val="48"/>
          <w:rFonts w:ascii="Century Gothic" w:hAnsi="Century Gothic"/>
        </w:rPr>
      </w:pPr>
      <w:r>
        <w:rPr>
          <w:color w:val="262626" w:themeColor="text1" w:themeTint="D9"/>
          <w:sz w:val="48"/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1478A51" w:rsidR="00F62A9F" w:rsidRPr="00F62A9F" w:rsidRDefault="00CA10D2" w:rsidP="00C849D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rFonts w:ascii="Century Gothic" w:hAnsi="Century Gothic"/>
                              </w:rPr>
                              <w:t xml:space="preserve">DISSEMINATING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6D23DB8" w14:textId="4E540B09" w:rsidR="00F62A9F" w:rsidRPr="004F01F9" w:rsidRDefault="00C849DC">
                            <w:pPr>
                              <w:rPr>
                                <w:color w:val="FFFFFF" w:themeColor="background1"/>
                                <w:spacing w:val="-4"/>
                                <w:sz w:val="32"/>
                                <w:szCs w:val="32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Module 1: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Teaching synchronously online: methods and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21478A51" w:rsidR="00F62A9F" w:rsidRPr="00F62A9F" w:rsidRDefault="00CA10D2" w:rsidP="00C849DC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rFonts w:ascii="Century Gothic" w:hAnsi="Century Gothic"/>
                        </w:rPr>
                        <w:t xml:space="preserve">DISSEMINATING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rFonts w:ascii="Century Gothic" w:hAnsi="Century Gothic"/>
                        </w:rPr>
                        <w:t xml:space="preserve"> </w:t>
                      </w:r>
                    </w:p>
                    <w:p w14:paraId="66D23DB8" w14:textId="4E540B09" w:rsidR="00F62A9F" w:rsidRPr="004F01F9" w:rsidRDefault="00C849DC">
                      <w:pPr>
                        <w:rPr>
                          <w:color w:val="FFFFFF" w:themeColor="background1"/>
                          <w:spacing w:val="-4"/>
                          <w:sz w:val="32"/>
                          <w:szCs w:val="32"/>
                          <w:rFonts w:ascii="Century Gothic" w:hAnsi="Century Gothic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Module 1: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Teaching synchronously online: methods and tools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62626" w:themeColor="text1" w:themeTint="D9"/>
          <w:sz w:val="20"/>
          <w:rFonts w:ascii="Century Gothic" w:hAnsi="Century Gothic"/>
        </w:rPr>
        <w:t xml:space="preserve">SECONDARY</w:t>
      </w:r>
    </w:p>
    <w:p w14:paraId="1E8F7FC8" w14:textId="6D8B9A43" w:rsidR="001B19B9" w:rsidRPr="00F27301" w:rsidRDefault="00A2722A" w:rsidP="00A2722A">
      <w:pPr>
        <w:spacing w:before="600" w:after="480"/>
        <w:ind w:right="276"/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  <w:rPr>
          <w:sz w:val="48"/>
          <w:szCs w:val="48"/>
          <w:rFonts w:ascii="Century Gothic" w:hAnsi="Century Gothic"/>
        </w:rPr>
      </w:pPr>
      <w:r>
        <w:rPr>
          <w:sz w:val="48"/>
          <w:rFonts w:ascii="Century Gothic" w:hAnsi="Century Gothic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rFonts w:ascii="Century Gothic" w:hAnsi="Century Gothic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>
        <w:t xml:space="preserve">Logbook</w:t>
      </w:r>
    </w:p>
    <w:p w14:paraId="0DB533DC" w14:textId="52BB3930" w:rsidR="00CA10D2" w:rsidRDefault="00E828F7" w:rsidP="00CA10D2">
      <w:pPr>
        <w:pStyle w:val="Gabaritsous-titr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>
        <w:t xml:space="preserve">Module 1</w:t>
      </w:r>
      <w:r>
        <w:br/>
      </w:r>
      <w:r>
        <w:t xml:space="preserve">Teaching synchronously online: methods and tools</w:t>
      </w:r>
    </w:p>
    <w:p w14:paraId="01030489" w14:textId="12EACF69" w:rsidR="004F01F9" w:rsidRPr="004F01F9" w:rsidRDefault="004F01F9" w:rsidP="004F01F9">
      <w:pPr>
        <w:pStyle w:val="GabaritH2"/>
      </w:pPr>
      <w:r>
        <w:t xml:space="preserve">Objectives of the module</w:t>
      </w:r>
      <w:r>
        <w:t xml:space="preserve"> </w:t>
      </w:r>
    </w:p>
    <w:p w14:paraId="6BD1B0F7" w14:textId="77777777" w:rsidR="004F01F9" w:rsidRPr="004F01F9" w:rsidRDefault="004F01F9" w:rsidP="004F01F9">
      <w:pPr>
        <w:pStyle w:val="Gabaritlitiret"/>
      </w:pPr>
      <w:r>
        <w:t xml:space="preserve">Understand and adapt to synchronous distance learning.</w:t>
      </w:r>
    </w:p>
    <w:p w14:paraId="667EF295" w14:textId="77777777" w:rsidR="004F01F9" w:rsidRPr="004F01F9" w:rsidRDefault="004F01F9" w:rsidP="004F01F9">
      <w:pPr>
        <w:pStyle w:val="Gabaritlitiret"/>
      </w:pPr>
      <w:r>
        <w:t xml:space="preserve">Prepare a synchronous distance learning course.</w:t>
      </w:r>
    </w:p>
    <w:p w14:paraId="2F2D3770" w14:textId="77777777" w:rsidR="004F01F9" w:rsidRPr="004F01F9" w:rsidRDefault="004F01F9" w:rsidP="004F01F9">
      <w:pPr>
        <w:pStyle w:val="Gabaritlitiret"/>
      </w:pPr>
      <w:r>
        <w:t xml:space="preserve">Deliver a distance course.</w:t>
      </w:r>
    </w:p>
    <w:p w14:paraId="74B4A072" w14:textId="77777777" w:rsidR="004F01F9" w:rsidRPr="004F01F9" w:rsidRDefault="004F01F9" w:rsidP="004F01F9">
      <w:pPr>
        <w:pStyle w:val="Gabaritlitiret"/>
      </w:pPr>
      <w:r>
        <w:t xml:space="preserve">Give an appraisal and provide follow-up on a distance course.</w:t>
      </w:r>
    </w:p>
    <w:p w14:paraId="63ADDF03" w14:textId="77777777" w:rsidR="004F01F9" w:rsidRPr="009310FD" w:rsidRDefault="004F01F9" w:rsidP="004F01F9">
      <w:pPr>
        <w:pStyle w:val="GabaritH3"/>
        <w:rPr>
          <w:rFonts w:eastAsiaTheme="majorEastAsia"/>
        </w:rPr>
      </w:pPr>
      <w:r>
        <w:t xml:space="preserve">Section:</w:t>
      </w:r>
      <w:r>
        <w:t xml:space="preserve"> </w:t>
      </w:r>
      <w:r>
        <w:t xml:space="preserve">Preparing a distance course</w:t>
      </w:r>
    </w:p>
    <w:p w14:paraId="6FE37089" w14:textId="6CECA9FF" w:rsidR="004F01F9" w:rsidRDefault="004F01F9" w:rsidP="004F01F9">
      <w:pPr>
        <w:pStyle w:val="Gabaritp9"/>
      </w:pPr>
      <w:r>
        <w:t xml:space="preserve">Before entering your virtual classroom, have you thought of everything?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4"/>
        <w:gridCol w:w="1076"/>
        <w:gridCol w:w="1076"/>
      </w:tblGrid>
      <w:tr w:rsidR="00891099" w:rsidRPr="00891099" w14:paraId="3DA937A9" w14:textId="77777777" w:rsidTr="00891099">
        <w:trPr>
          <w:trHeight w:val="65"/>
        </w:trPr>
        <w:tc>
          <w:tcPr>
            <w:tcW w:w="3750" w:type="pct"/>
            <w:shd w:val="clear" w:color="auto" w:fill="F0E8DE"/>
          </w:tcPr>
          <w:p w14:paraId="45D7EA48" w14:textId="45EA564F" w:rsidR="00891099" w:rsidRPr="00891099" w:rsidRDefault="00891099" w:rsidP="00891099">
            <w:pPr>
              <w:pStyle w:val="Gabaritp9"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Educational practices</w:t>
            </w:r>
          </w:p>
        </w:tc>
        <w:tc>
          <w:tcPr>
            <w:tcW w:w="625" w:type="pct"/>
            <w:shd w:val="clear" w:color="auto" w:fill="F0E8DE"/>
          </w:tcPr>
          <w:p w14:paraId="0743B4AF" w14:textId="43677936" w:rsidR="00891099" w:rsidRPr="00891099" w:rsidRDefault="00891099" w:rsidP="00891099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Yes</w:t>
            </w:r>
          </w:p>
        </w:tc>
        <w:tc>
          <w:tcPr>
            <w:tcW w:w="625" w:type="pct"/>
            <w:shd w:val="clear" w:color="auto" w:fill="F0E8DE"/>
          </w:tcPr>
          <w:p w14:paraId="4B775FF6" w14:textId="126382C5" w:rsidR="00891099" w:rsidRPr="00891099" w:rsidRDefault="00891099" w:rsidP="00891099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No</w:t>
            </w:r>
          </w:p>
        </w:tc>
      </w:tr>
      <w:tr w:rsidR="00891099" w:rsidRPr="00891099" w14:paraId="05AB8C6D" w14:textId="77777777" w:rsidTr="004E6AA7">
        <w:tc>
          <w:tcPr>
            <w:tcW w:w="3750" w:type="pct"/>
          </w:tcPr>
          <w:p w14:paraId="1FC91953" w14:textId="37A65AF2" w:rsidR="00891099" w:rsidRPr="00891099" w:rsidRDefault="00891099" w:rsidP="00891099">
            <w:pPr>
              <w:pStyle w:val="Gabaritp9"/>
              <w:spacing w:after="0"/>
            </w:pPr>
            <w:r>
              <w:t xml:space="preserve">My learning objective has been stated.</w:t>
            </w:r>
          </w:p>
        </w:tc>
        <w:tc>
          <w:tcPr>
            <w:tcW w:w="625" w:type="pct"/>
          </w:tcPr>
          <w:p w14:paraId="00DD5135" w14:textId="136E76C2" w:rsidR="00891099" w:rsidRPr="00891099" w:rsidRDefault="00891099" w:rsidP="00891099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5811FBE" w14:textId="06912C83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624781A7" w14:textId="77777777" w:rsidTr="004E6AA7">
        <w:tc>
          <w:tcPr>
            <w:tcW w:w="3750" w:type="pct"/>
          </w:tcPr>
          <w:p w14:paraId="2136ECB8" w14:textId="4682385C" w:rsidR="00891099" w:rsidRPr="00891099" w:rsidRDefault="00891099" w:rsidP="00891099">
            <w:pPr>
              <w:pStyle w:val="Gabaritp9"/>
              <w:spacing w:after="0"/>
            </w:pPr>
            <w:r>
              <w:t xml:space="preserve">My teaching resources are suited to my clientele.</w:t>
            </w:r>
          </w:p>
        </w:tc>
        <w:tc>
          <w:tcPr>
            <w:tcW w:w="625" w:type="pct"/>
          </w:tcPr>
          <w:p w14:paraId="53240E62" w14:textId="6DEC1370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2948A0A4" w14:textId="2374CDC9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00E0BB20" w14:textId="77777777" w:rsidTr="004E6AA7">
        <w:tc>
          <w:tcPr>
            <w:tcW w:w="3750" w:type="pct"/>
          </w:tcPr>
          <w:p w14:paraId="6C45C7D8" w14:textId="3C8C8D02" w:rsidR="00891099" w:rsidRPr="00891099" w:rsidRDefault="00891099" w:rsidP="00891099">
            <w:pPr>
              <w:pStyle w:val="Gabaritp9"/>
              <w:spacing w:after="0"/>
            </w:pPr>
            <w:r>
              <w:t xml:space="preserve">I plan short class periods with explanations that don't exceed 20 minutes (explicit teaching).</w:t>
            </w:r>
          </w:p>
        </w:tc>
        <w:tc>
          <w:tcPr>
            <w:tcW w:w="625" w:type="pct"/>
          </w:tcPr>
          <w:p w14:paraId="4C10A40D" w14:textId="5C189F97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357266DB" w14:textId="591B049E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4C4EDAAC" w14:textId="77777777" w:rsidTr="004E6AA7">
        <w:tc>
          <w:tcPr>
            <w:tcW w:w="3750" w:type="pct"/>
          </w:tcPr>
          <w:p w14:paraId="48776CC0" w14:textId="7BD82E16" w:rsidR="00891099" w:rsidRPr="00891099" w:rsidRDefault="00891099" w:rsidP="00891099">
            <w:pPr>
              <w:pStyle w:val="Gabaritp9"/>
              <w:spacing w:after="0"/>
            </w:pPr>
            <w:r>
              <w:t xml:space="preserve">I ask my students questions.</w:t>
            </w:r>
          </w:p>
        </w:tc>
        <w:tc>
          <w:tcPr>
            <w:tcW w:w="625" w:type="pct"/>
          </w:tcPr>
          <w:p w14:paraId="2893EF73" w14:textId="4BC51456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E55CAB8" w14:textId="2D4927B3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5BBA0F9B" w14:textId="77777777" w:rsidTr="004E6AA7">
        <w:tc>
          <w:tcPr>
            <w:tcW w:w="3750" w:type="pct"/>
          </w:tcPr>
          <w:p w14:paraId="0827CC8F" w14:textId="15DAD4C0" w:rsidR="00891099" w:rsidRPr="00891099" w:rsidRDefault="00891099" w:rsidP="00891099">
            <w:pPr>
              <w:pStyle w:val="Gabaritp9"/>
              <w:spacing w:after="0"/>
            </w:pPr>
            <w:r>
              <w:t xml:space="preserve">I anticipate time for feedback.</w:t>
            </w:r>
          </w:p>
        </w:tc>
        <w:tc>
          <w:tcPr>
            <w:tcW w:w="625" w:type="pct"/>
          </w:tcPr>
          <w:p w14:paraId="79DF35C7" w14:textId="05EFAA99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031F1D77" w14:textId="32E52D7B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</w:tbl>
    <w:p w14:paraId="4E428B34" w14:textId="46573632" w:rsidR="00891099" w:rsidRDefault="00891099" w:rsidP="004F01F9">
      <w:pPr>
        <w:pStyle w:val="Gabaritp9"/>
      </w:pP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4"/>
        <w:gridCol w:w="1076"/>
        <w:gridCol w:w="1076"/>
      </w:tblGrid>
      <w:tr w:rsidR="00891099" w:rsidRPr="00891099" w14:paraId="11F1DD49" w14:textId="77777777" w:rsidTr="009C244C">
        <w:trPr>
          <w:trHeight w:val="65"/>
        </w:trPr>
        <w:tc>
          <w:tcPr>
            <w:tcW w:w="3750" w:type="pct"/>
            <w:shd w:val="clear" w:color="auto" w:fill="F0E8DE"/>
          </w:tcPr>
          <w:p w14:paraId="5C686696" w14:textId="6FBE71F0" w:rsidR="00891099" w:rsidRPr="00891099" w:rsidRDefault="00891099" w:rsidP="009C244C">
            <w:pPr>
              <w:pStyle w:val="Gabaritp9"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Supervision</w:t>
            </w:r>
          </w:p>
        </w:tc>
        <w:tc>
          <w:tcPr>
            <w:tcW w:w="625" w:type="pct"/>
            <w:shd w:val="clear" w:color="auto" w:fill="F0E8DE"/>
          </w:tcPr>
          <w:p w14:paraId="2C347EA8" w14:textId="77777777" w:rsidR="00891099" w:rsidRPr="00891099" w:rsidRDefault="00891099" w:rsidP="009C244C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Yes</w:t>
            </w:r>
          </w:p>
        </w:tc>
        <w:tc>
          <w:tcPr>
            <w:tcW w:w="625" w:type="pct"/>
            <w:shd w:val="clear" w:color="auto" w:fill="F0E8DE"/>
          </w:tcPr>
          <w:p w14:paraId="74EBB7AA" w14:textId="77777777" w:rsidR="00891099" w:rsidRPr="00891099" w:rsidRDefault="00891099" w:rsidP="009C244C">
            <w:pPr>
              <w:pStyle w:val="Gabaritp9"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No</w:t>
            </w:r>
          </w:p>
        </w:tc>
      </w:tr>
      <w:tr w:rsidR="00891099" w:rsidRPr="00891099" w14:paraId="1EEEBD23" w14:textId="77777777" w:rsidTr="009C244C">
        <w:tc>
          <w:tcPr>
            <w:tcW w:w="3750" w:type="pct"/>
          </w:tcPr>
          <w:p w14:paraId="06C2FBFC" w14:textId="47E084E6" w:rsidR="00891099" w:rsidRPr="00891099" w:rsidRDefault="00891099" w:rsidP="009C244C">
            <w:pPr>
              <w:pStyle w:val="Gabaritp9"/>
              <w:spacing w:after="0"/>
            </w:pPr>
            <w:r>
              <w:t xml:space="preserve">My expectations are clear and explicit (use of chat, camera, microphone, etc.).</w:t>
            </w:r>
          </w:p>
        </w:tc>
        <w:tc>
          <w:tcPr>
            <w:tcW w:w="625" w:type="pct"/>
          </w:tcPr>
          <w:p w14:paraId="0149AA73" w14:textId="54886CA9" w:rsidR="00891099" w:rsidRPr="00891099" w:rsidRDefault="00891099" w:rsidP="009C244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021C9E3A" w14:textId="51A2849E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05A1F293" w14:textId="77777777" w:rsidTr="009C244C">
        <w:tc>
          <w:tcPr>
            <w:tcW w:w="3750" w:type="pct"/>
          </w:tcPr>
          <w:p w14:paraId="47DAB12E" w14:textId="3AD682F9" w:rsidR="00891099" w:rsidRPr="00891099" w:rsidRDefault="00891099" w:rsidP="009C244C">
            <w:pPr>
              <w:pStyle w:val="Gabaritp9"/>
              <w:spacing w:after="0"/>
            </w:pPr>
            <w:r>
              <w:t xml:space="preserve">My virtual class rules are set.</w:t>
            </w:r>
          </w:p>
        </w:tc>
        <w:tc>
          <w:tcPr>
            <w:tcW w:w="625" w:type="pct"/>
          </w:tcPr>
          <w:p w14:paraId="2BCC0B84" w14:textId="74D714CB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DE281FF" w14:textId="5C932502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7F0C7A63" w14:textId="77777777" w:rsidTr="009C244C">
        <w:tc>
          <w:tcPr>
            <w:tcW w:w="3750" w:type="pct"/>
          </w:tcPr>
          <w:p w14:paraId="30E3AA33" w14:textId="47FB2F34" w:rsidR="00891099" w:rsidRPr="00891099" w:rsidRDefault="00891099" w:rsidP="009C244C">
            <w:pPr>
              <w:pStyle w:val="Gabaritp9"/>
              <w:spacing w:after="0"/>
            </w:pPr>
            <w:r>
              <w:t xml:space="preserve">During my class, I anticipate some time for student collaboration.</w:t>
            </w:r>
          </w:p>
        </w:tc>
        <w:tc>
          <w:tcPr>
            <w:tcW w:w="625" w:type="pct"/>
          </w:tcPr>
          <w:p w14:paraId="2905343B" w14:textId="51E48AA3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7B17CC5" w14:textId="7D450671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43E3EC2F" w14:textId="77777777" w:rsidTr="009C244C">
        <w:tc>
          <w:tcPr>
            <w:tcW w:w="3750" w:type="pct"/>
          </w:tcPr>
          <w:p w14:paraId="1CC02C97" w14:textId="1527B8FA" w:rsidR="00891099" w:rsidRPr="00891099" w:rsidRDefault="00891099" w:rsidP="009C244C">
            <w:pPr>
              <w:pStyle w:val="Gabaritp9"/>
              <w:spacing w:after="0"/>
            </w:pPr>
            <w:r>
              <w:t xml:space="preserve">I check the attendance of my students and inform the parents if necessary.</w:t>
            </w:r>
          </w:p>
        </w:tc>
        <w:tc>
          <w:tcPr>
            <w:tcW w:w="625" w:type="pct"/>
          </w:tcPr>
          <w:p w14:paraId="137B63D1" w14:textId="3285C78D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7FB0FCEC" w14:textId="650BBA1E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</w:tbl>
    <w:p w14:paraId="1AC6EC6A" w14:textId="0B5A0EB8" w:rsidR="00891099" w:rsidRDefault="00891099" w:rsidP="004F01F9">
      <w:pPr>
        <w:pStyle w:val="Gabaritp9"/>
      </w:pP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4"/>
        <w:gridCol w:w="1076"/>
        <w:gridCol w:w="1076"/>
      </w:tblGrid>
      <w:tr w:rsidR="00891099" w:rsidRPr="00891099" w14:paraId="293372D0" w14:textId="77777777" w:rsidTr="009C244C">
        <w:trPr>
          <w:trHeight w:val="65"/>
        </w:trPr>
        <w:tc>
          <w:tcPr>
            <w:tcW w:w="3750" w:type="pct"/>
            <w:shd w:val="clear" w:color="auto" w:fill="F0E8DE"/>
          </w:tcPr>
          <w:p w14:paraId="4B51C5A6" w14:textId="005CCBFA" w:rsidR="00891099" w:rsidRPr="00891099" w:rsidRDefault="00891099" w:rsidP="00891099">
            <w:pPr>
              <w:pStyle w:val="Gabaritp9"/>
              <w:keepNext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Technologies</w:t>
            </w:r>
          </w:p>
        </w:tc>
        <w:tc>
          <w:tcPr>
            <w:tcW w:w="625" w:type="pct"/>
            <w:shd w:val="clear" w:color="auto" w:fill="F0E8DE"/>
          </w:tcPr>
          <w:p w14:paraId="1B185DBA" w14:textId="77777777" w:rsidR="00891099" w:rsidRPr="00891099" w:rsidRDefault="00891099" w:rsidP="00891099">
            <w:pPr>
              <w:pStyle w:val="Gabaritp9"/>
              <w:keepNext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Yes</w:t>
            </w:r>
          </w:p>
        </w:tc>
        <w:tc>
          <w:tcPr>
            <w:tcW w:w="625" w:type="pct"/>
            <w:shd w:val="clear" w:color="auto" w:fill="F0E8DE"/>
          </w:tcPr>
          <w:p w14:paraId="10D07C0B" w14:textId="77777777" w:rsidR="00891099" w:rsidRPr="00891099" w:rsidRDefault="00891099" w:rsidP="00891099">
            <w:pPr>
              <w:pStyle w:val="Gabaritp9"/>
              <w:keepNext/>
              <w:spacing w:after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No</w:t>
            </w:r>
          </w:p>
        </w:tc>
      </w:tr>
      <w:tr w:rsidR="00891099" w:rsidRPr="00891099" w14:paraId="5093952A" w14:textId="77777777" w:rsidTr="009C244C">
        <w:tc>
          <w:tcPr>
            <w:tcW w:w="3750" w:type="pct"/>
          </w:tcPr>
          <w:p w14:paraId="35C84D9C" w14:textId="286155C6" w:rsidR="00891099" w:rsidRPr="00891099" w:rsidRDefault="00891099" w:rsidP="009C244C">
            <w:pPr>
              <w:pStyle w:val="Gabaritp9"/>
              <w:spacing w:after="0"/>
            </w:pPr>
            <w:r>
              <w:t xml:space="preserve">My virtual space has been explained to the students.</w:t>
            </w:r>
          </w:p>
        </w:tc>
        <w:tc>
          <w:tcPr>
            <w:tcW w:w="625" w:type="pct"/>
          </w:tcPr>
          <w:p w14:paraId="60562E6A" w14:textId="4C209763" w:rsidR="00891099" w:rsidRPr="00891099" w:rsidRDefault="00891099" w:rsidP="009C244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653F830E" w14:textId="0E3D32E6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13A4758A" w14:textId="77777777" w:rsidTr="009C244C">
        <w:tc>
          <w:tcPr>
            <w:tcW w:w="3750" w:type="pct"/>
          </w:tcPr>
          <w:p w14:paraId="48CE475F" w14:textId="4B579BE3" w:rsidR="00891099" w:rsidRPr="00891099" w:rsidRDefault="00891099" w:rsidP="009C244C">
            <w:pPr>
              <w:pStyle w:val="Gabaritp9"/>
              <w:spacing w:after="0"/>
            </w:pPr>
            <w:r>
              <w:t xml:space="preserve">My equipment is operational (computer, headset, microphone, camera, etc.).</w:t>
            </w:r>
          </w:p>
        </w:tc>
        <w:tc>
          <w:tcPr>
            <w:tcW w:w="625" w:type="pct"/>
          </w:tcPr>
          <w:p w14:paraId="2C94DC8F" w14:textId="2751F104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65DE13A4" w14:textId="1AC8F500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04082027" w14:textId="77777777" w:rsidTr="009C244C">
        <w:tc>
          <w:tcPr>
            <w:tcW w:w="3750" w:type="pct"/>
          </w:tcPr>
          <w:p w14:paraId="273DE562" w14:textId="5464FC1D" w:rsidR="00891099" w:rsidRPr="00891099" w:rsidRDefault="00891099" w:rsidP="009C244C">
            <w:pPr>
              <w:pStyle w:val="Gabaritp9"/>
              <w:spacing w:after="0"/>
            </w:pPr>
            <w:r>
              <w:t xml:space="preserve">The resources offered to students are operational.</w:t>
            </w:r>
            <w:r>
              <w:t xml:space="preserve">  </w:t>
            </w:r>
          </w:p>
        </w:tc>
        <w:tc>
          <w:tcPr>
            <w:tcW w:w="625" w:type="pct"/>
          </w:tcPr>
          <w:p w14:paraId="0C95A790" w14:textId="012E1B8A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6449F350" w14:textId="067F05D7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</w:tbl>
    <w:p w14:paraId="190B97BF" w14:textId="77777777" w:rsidR="00891099" w:rsidRPr="00891099" w:rsidRDefault="00891099" w:rsidP="00891099">
      <w:pPr>
        <w:pStyle w:val="GabaritH3"/>
      </w:pPr>
      <w:r>
        <w:t xml:space="preserve">Section:</w:t>
      </w:r>
      <w:r>
        <w:t xml:space="preserve"> </w:t>
      </w:r>
      <w:r>
        <w:t xml:space="preserve">Distance course assessment and follow-up</w:t>
      </w:r>
    </w:p>
    <w:p w14:paraId="6CC928FD" w14:textId="77777777" w:rsidR="00891099" w:rsidRPr="003B120B" w:rsidRDefault="00891099" w:rsidP="00891099">
      <w:pPr>
        <w:pStyle w:val="Gabaritp9"/>
      </w:pPr>
      <w:r>
        <w:t xml:space="preserve">You’ve just completed your course, you may be satisfied with it or you may have encountered pitfalls.</w:t>
      </w:r>
      <w:r>
        <w:t xml:space="preserve"> </w:t>
      </w:r>
      <w:r>
        <w:t xml:space="preserve">As in a conventional classroom, things aren't always perfect, it can happen in a virtual class as well.</w:t>
      </w:r>
      <w:r>
        <w:t xml:space="preserve"> </w:t>
      </w:r>
    </w:p>
    <w:p w14:paraId="7C36715C" w14:textId="77777777" w:rsidR="00891099" w:rsidRPr="003B120B" w:rsidRDefault="00891099" w:rsidP="00891099">
      <w:pPr>
        <w:pStyle w:val="Gabaritp9"/>
      </w:pPr>
      <w:r>
        <w:t xml:space="preserve">Now take stock of what you've done well, and of the things that you would like to improve.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3115"/>
        <w:gridCol w:w="5491"/>
      </w:tblGrid>
      <w:tr w:rsidR="00891099" w:rsidRPr="003B120B" w14:paraId="7A35705B" w14:textId="77777777" w:rsidTr="00891099">
        <w:trPr>
          <w:trHeight w:val="94"/>
        </w:trPr>
        <w:tc>
          <w:tcPr>
            <w:tcW w:w="1810" w:type="pct"/>
          </w:tcPr>
          <w:p w14:paraId="4FA7D593" w14:textId="77777777" w:rsidR="00891099" w:rsidRPr="00891099" w:rsidRDefault="00891099" w:rsidP="00891099">
            <w:pPr>
              <w:pStyle w:val="Gabaritp9"/>
              <w:spacing w:after="0"/>
            </w:pPr>
            <w:r>
              <w:t xml:space="preserve">What went well:</w:t>
            </w:r>
          </w:p>
        </w:tc>
        <w:tc>
          <w:tcPr>
            <w:tcW w:w="3190" w:type="pct"/>
          </w:tcPr>
          <w:p w14:paraId="2A1B73C7" w14:textId="310B892F" w:rsidR="00891099" w:rsidRPr="003B120B" w:rsidRDefault="00891099" w:rsidP="009C244C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/>
              </w:rPr>
              <w:t xml:space="preserve">     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891099" w:rsidRPr="003B120B" w14:paraId="1F4B920A" w14:textId="77777777" w:rsidTr="00891099">
        <w:tc>
          <w:tcPr>
            <w:tcW w:w="1810" w:type="pct"/>
          </w:tcPr>
          <w:p w14:paraId="6F2455CE" w14:textId="77777777" w:rsidR="00891099" w:rsidRPr="00891099" w:rsidRDefault="00891099" w:rsidP="00891099">
            <w:pPr>
              <w:pStyle w:val="Gabaritp9"/>
              <w:spacing w:after="0"/>
            </w:pPr>
            <w:r>
              <w:t xml:space="preserve">What I need to improve:</w:t>
            </w:r>
          </w:p>
        </w:tc>
        <w:tc>
          <w:tcPr>
            <w:tcW w:w="3190" w:type="pct"/>
          </w:tcPr>
          <w:p w14:paraId="05942491" w14:textId="08706F56" w:rsidR="00891099" w:rsidRPr="003B120B" w:rsidRDefault="00891099" w:rsidP="00891099">
            <w:pPr>
              <w:spacing w:line="259" w:lineRule="auto"/>
              <w:rPr>
                <w:rFonts w:ascii="Calibri" w:hAnsi="Calibri" w:cs="Calibri"/>
              </w:rPr>
            </w:pPr>
            <w:r w:rsidRPr="00D5496A">
              <w:rPr>
                <w:rFonts w:ascii="Calibri" w:hAnsi="Calibri" w:cs="Calibri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496A">
              <w:rPr>
                <w:rFonts w:ascii="Calibri" w:hAnsi="Calibri" w:cs="Calibri"/>
              </w:rPr>
              <w:instrText xml:space="preserve"> FORMTEXT </w:instrText>
            </w:r>
            <w:r w:rsidRPr="00D5496A">
              <w:rPr>
                <w:rFonts w:ascii="Calibri" w:hAnsi="Calibri" w:cs="Calibri"/>
              </w:rPr>
            </w:r>
            <w:r w:rsidRPr="00D5496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/>
              </w:rPr>
              <w:t xml:space="preserve">     </w:t>
            </w:r>
            <w:r w:rsidRPr="00D5496A">
              <w:rPr>
                <w:rFonts w:ascii="Calibri" w:hAnsi="Calibri" w:cs="Calibri"/>
              </w:rPr>
              <w:fldChar w:fldCharType="end"/>
            </w:r>
          </w:p>
        </w:tc>
      </w:tr>
      <w:tr w:rsidR="00891099" w:rsidRPr="003B120B" w14:paraId="1C097F47" w14:textId="77777777" w:rsidTr="00891099">
        <w:tc>
          <w:tcPr>
            <w:tcW w:w="1810" w:type="pct"/>
          </w:tcPr>
          <w:p w14:paraId="312E486D" w14:textId="77777777" w:rsidR="00891099" w:rsidRPr="00891099" w:rsidRDefault="00891099" w:rsidP="00891099">
            <w:pPr>
              <w:pStyle w:val="Gabaritp9"/>
              <w:spacing w:after="0"/>
            </w:pPr>
            <w:r>
              <w:t xml:space="preserve">What I forgot:</w:t>
            </w:r>
          </w:p>
        </w:tc>
        <w:tc>
          <w:tcPr>
            <w:tcW w:w="3190" w:type="pct"/>
          </w:tcPr>
          <w:p w14:paraId="0BE99BC5" w14:textId="3367EFB7" w:rsidR="00891099" w:rsidRPr="003B120B" w:rsidRDefault="00891099" w:rsidP="00891099">
            <w:pPr>
              <w:spacing w:line="259" w:lineRule="auto"/>
              <w:rPr>
                <w:rFonts w:ascii="Calibri" w:hAnsi="Calibri" w:cs="Calibri"/>
              </w:rPr>
            </w:pPr>
            <w:r w:rsidRPr="00D5496A">
              <w:rPr>
                <w:rFonts w:ascii="Calibri" w:hAnsi="Calibri" w:cs="Calibri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496A">
              <w:rPr>
                <w:rFonts w:ascii="Calibri" w:hAnsi="Calibri" w:cs="Calibri"/>
              </w:rPr>
              <w:instrText xml:space="preserve"> FORMTEXT </w:instrText>
            </w:r>
            <w:r w:rsidRPr="00D5496A">
              <w:rPr>
                <w:rFonts w:ascii="Calibri" w:hAnsi="Calibri" w:cs="Calibri"/>
              </w:rPr>
            </w:r>
            <w:r w:rsidRPr="00D5496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/>
              </w:rPr>
              <w:t xml:space="preserve">     </w:t>
            </w:r>
            <w:r w:rsidRPr="00D5496A">
              <w:rPr>
                <w:rFonts w:ascii="Calibri" w:hAnsi="Calibri" w:cs="Calibri"/>
              </w:rPr>
              <w:fldChar w:fldCharType="end"/>
            </w:r>
          </w:p>
        </w:tc>
      </w:tr>
      <w:tr w:rsidR="00891099" w:rsidRPr="003B120B" w14:paraId="7DD46748" w14:textId="77777777" w:rsidTr="00891099">
        <w:tc>
          <w:tcPr>
            <w:tcW w:w="1810" w:type="pct"/>
          </w:tcPr>
          <w:p w14:paraId="33648ECD" w14:textId="77777777" w:rsidR="00891099" w:rsidRPr="00891099" w:rsidRDefault="00891099" w:rsidP="00891099">
            <w:pPr>
              <w:pStyle w:val="Gabaritp9"/>
              <w:spacing w:after="0"/>
            </w:pPr>
            <w:r>
              <w:t xml:space="preserve">Things that make me proud:</w:t>
            </w:r>
          </w:p>
        </w:tc>
        <w:tc>
          <w:tcPr>
            <w:tcW w:w="3190" w:type="pct"/>
          </w:tcPr>
          <w:p w14:paraId="61365E81" w14:textId="5BFB52A8" w:rsidR="00891099" w:rsidRPr="003B120B" w:rsidRDefault="00891099" w:rsidP="00891099">
            <w:pPr>
              <w:spacing w:line="259" w:lineRule="auto"/>
              <w:rPr>
                <w:rFonts w:ascii="Calibri" w:hAnsi="Calibri" w:cs="Calibri"/>
              </w:rPr>
            </w:pPr>
            <w:r w:rsidRPr="00D5496A">
              <w:rPr>
                <w:rFonts w:ascii="Calibri" w:hAnsi="Calibri" w:cs="Calibri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496A">
              <w:rPr>
                <w:rFonts w:ascii="Calibri" w:hAnsi="Calibri" w:cs="Calibri"/>
              </w:rPr>
              <w:instrText xml:space="preserve"> FORMTEXT </w:instrText>
            </w:r>
            <w:r w:rsidRPr="00D5496A">
              <w:rPr>
                <w:rFonts w:ascii="Calibri" w:hAnsi="Calibri" w:cs="Calibri"/>
              </w:rPr>
            </w:r>
            <w:r w:rsidRPr="00D5496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/>
              </w:rPr>
              <w:t xml:space="preserve">     </w:t>
            </w:r>
            <w:r w:rsidRPr="00D5496A">
              <w:rPr>
                <w:rFonts w:ascii="Calibri" w:hAnsi="Calibri" w:cs="Calibri"/>
              </w:rPr>
              <w:fldChar w:fldCharType="end"/>
            </w:r>
          </w:p>
        </w:tc>
      </w:tr>
    </w:tbl>
    <w:p w14:paraId="64626D28" w14:textId="77777777" w:rsidR="00891099" w:rsidRPr="004F01F9" w:rsidRDefault="00891099" w:rsidP="004F01F9">
      <w:pPr>
        <w:pStyle w:val="Gabaritp9"/>
      </w:pPr>
    </w:p>
    <w:sectPr w:rsidR="00891099" w:rsidRPr="004F01F9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26CD7" w14:textId="77777777" w:rsidR="005066F5" w:rsidRDefault="005066F5" w:rsidP="0072615C">
      <w:pPr>
        <w:spacing w:after="0" w:line="240" w:lineRule="auto"/>
      </w:pPr>
      <w:r>
        <w:separator/>
      </w:r>
    </w:p>
  </w:endnote>
  <w:endnote w:type="continuationSeparator" w:id="0">
    <w:p w14:paraId="1D610650" w14:textId="77777777" w:rsidR="005066F5" w:rsidRDefault="005066F5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b/>
            <w:sz w:val="16"/>
            <w:szCs w:val="16"/>
            <w:rFonts w:ascii="Century Gothic" w:hAnsi="Century Gothic"/>
          </w:rPr>
        </w:pP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begin"/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instrText xml:space="preserve"> PAGE </w:instrText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separate"/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t>15</w:t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b/>
            <w:bCs/>
            <w:sz w:val="15"/>
            <w:szCs w:val="15"/>
            <w:rFonts w:ascii="Century Gothic" w:hAnsi="Century Gothic"/>
          </w:rPr>
        </w:pP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begin"/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instrText xml:space="preserve"> PAGE </w:instrTex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separate"/>
        </w:r>
        <w:r>
          <w:rPr>
            <w:rStyle w:val="Numrodepage"/>
            <w:b/>
            <w:bCs/>
            <w:sz w:val="15"/>
            <w:szCs w:val="15"/>
            <w:rFonts w:ascii="Century Gothic" w:hAnsi="Century Gothic"/>
          </w:rPr>
          <w:t>1</w: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sz w:val="14"/>
        <w:szCs w:val="14"/>
        <w:rFonts w:ascii="Century Gothic" w:hAnsi="Century Gothic"/>
      </w:rPr>
    </w:pPr>
    <w:r>
      <w:ptab w:relativeTo="margin" w:alignment="center" w:leader="none"/>
    </w: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</w:t>
    </w:r>
    <w:r>
      <w:rPr>
        <w:sz w:val="14"/>
        <w:color w:val="000000"/>
        <w:rFonts w:ascii="Calibri" w:hAnsi="Calibri"/>
      </w:rPr>
      <w:t xml:space="preserve"> </w:t>
    </w:r>
    <w:r>
      <w:rPr>
        <w:sz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45E1" w14:textId="77777777" w:rsidR="005066F5" w:rsidRDefault="005066F5" w:rsidP="0072615C">
      <w:pPr>
        <w:spacing w:after="0" w:line="240" w:lineRule="auto"/>
      </w:pPr>
      <w:r>
        <w:separator/>
      </w:r>
    </w:p>
  </w:footnote>
  <w:footnote w:type="continuationSeparator" w:id="0">
    <w:p w14:paraId="365693E5" w14:textId="77777777" w:rsidR="005066F5" w:rsidRDefault="005066F5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b/>
        <w:sz w:val="16"/>
        <w:szCs w:val="16"/>
        <w:rFonts w:ascii="Century Gothic" w:hAnsi="Century Gothic"/>
      </w:rPr>
    </w:pPr>
    <w:r>
      <w:rPr>
        <w:b/>
        <w:sz w:val="16"/>
        <w:rFonts w:ascii="Century Gothic" w:hAnsi="Century Gothic"/>
      </w:rPr>
      <w:t xml:space="preserve"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sz w:val="16"/>
        <w:szCs w:val="16"/>
        <w:rFonts w:ascii="Century Gothic" w:hAnsi="Century Gothic"/>
      </w:rPr>
    </w:pPr>
    <w:r>
      <w:rPr>
        <w:b/>
        <w:sz w:val="16"/>
        <w:rFonts w:ascii="Century Gothic" w:hAnsi="Century Gothi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>
      <w:rPr>
        <w:sz w:val="16"/>
        <w:rFonts w:ascii="Century Gothic" w:hAnsi="Century Gothic"/>
      </w:rPr>
      <w:t xml:space="preserve">ICT and Learning in the Workplace</w:t>
    </w:r>
  </w:p>
  <w:p w14:paraId="25A49EE6" w14:textId="77777777" w:rsidR="001B19B9" w:rsidRDefault="001B19B9" w:rsidP="00CF340E">
    <w:pPr>
      <w:pStyle w:val="En-tte"/>
      <w:jc w:val="right"/>
    </w:pPr>
    <w:r>
      <w:rPr>
        <w:sz w:val="16"/>
        <w:rFonts w:ascii="Century Gothic" w:hAnsi="Century Gothic"/>
      </w:rPr>
      <w:t xml:space="preserve">Logbook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color w:val="000000"/>
        <w:sz w:val="14"/>
        <w:szCs w:val="14"/>
        <w:rFonts w:ascii="Century Gothic" w:hAnsi="Century Gothic" w:cs="Calibri"/>
      </w:rPr>
    </w:pPr>
    <w:r>
      <w:rPr>
        <w:color w:val="000000"/>
        <w:sz w:val="14"/>
        <w:b/>
        <w:rFonts w:ascii="Century Gothic" w:hAnsi="Century Gothic"/>
      </w:rPr>
      <w:t xml:space="preserve">I teach at a distance</w:t>
    </w:r>
    <w:r>
      <w:rPr>
        <w:color w:val="000000"/>
        <w:sz w:val="14"/>
        <w:b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Secondary </w:t>
    </w:r>
    <w:r>
      <w:rPr>
        <w:color w:val="000000"/>
        <w:sz w:val="14"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Disseminating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34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7E5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C89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C7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8CD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CA3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9E3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A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E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789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9"/>
  </w:num>
  <w:num w:numId="18">
    <w:abstractNumId w:val="13"/>
  </w:num>
  <w:num w:numId="19">
    <w:abstractNumId w:val="22"/>
    <w:lvlOverride w:ilvl="0">
      <w:startOverride w:val="1"/>
    </w:lvlOverride>
  </w:num>
  <w:num w:numId="20">
    <w:abstractNumId w:val="10"/>
  </w:num>
  <w:num w:numId="21">
    <w:abstractNumId w:val="22"/>
    <w:lvlOverride w:ilvl="0">
      <w:startOverride w:val="1"/>
    </w:lvlOverride>
  </w:num>
  <w:num w:numId="22">
    <w:abstractNumId w:val="20"/>
  </w:num>
  <w:num w:numId="23">
    <w:abstractNumId w:val="15"/>
  </w:num>
  <w:num w:numId="24">
    <w:abstractNumId w:val="16"/>
  </w:num>
  <w:num w:numId="25">
    <w:abstractNumId w:val="11"/>
  </w:num>
  <w:num w:numId="26">
    <w:abstractNumId w:val="12"/>
  </w:num>
  <w:num w:numId="27">
    <w:abstractNumId w:val="18"/>
  </w:num>
  <w:num w:numId="2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HdraSgHW7DiFd/jk+2ecP0KkVDiLUe4h2QOoKIK4Y+vpt1JnOSiK2oCdNx7HIBvr6qYsmvb2QEYlDgVpkefqg==" w:salt="8GR5WC4e+rvzzTNkgLWe4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en-CA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en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en-CA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en-CA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en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en-CA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en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en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en-CA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en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en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en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en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en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en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en-CA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en-CA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en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AB3324"/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XMJ56MR34DTR-575564481-5450</_dlc_DocId>
    <_dlc_DocIdUrl xmlns="63f9263d-4c14-4b4f-8df7-566ce5f1e0e4">
      <Url>https://intra.teluq.ca/info/cfc/equipe/projets/jad-trad/_layouts/15/DocIdRedir.aspx?ID=XMJ56MR34DTR-575564481-5450</Url>
      <Description>XMJ56MR34DTR-575564481-5450</Description>
    </_dlc_DocIdUrl>
  </documentManagement>
</p:properties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357C7-80CD-4943-949F-6AD367075C56}"/>
</file>

<file path=customXml/itemProps3.xml><?xml version="1.0" encoding="utf-8"?>
<ds:datastoreItem xmlns:ds="http://schemas.openxmlformats.org/officeDocument/2006/customXml" ds:itemID="{347A59EB-9308-4CBE-9633-39F9FD35B531}"/>
</file>

<file path=customXml/itemProps4.xml><?xml version="1.0" encoding="utf-8"?>
<ds:datastoreItem xmlns:ds="http://schemas.openxmlformats.org/officeDocument/2006/customXml" ds:itemID="{D48BD2C5-2F33-4A1E-A5AA-1B9F0A0B7128}"/>
</file>

<file path=customXml/itemProps5.xml><?xml version="1.0" encoding="utf-8"?>
<ds:datastoreItem xmlns:ds="http://schemas.openxmlformats.org/officeDocument/2006/customXml" ds:itemID="{17E9A6D4-F205-439F-B907-220F21A76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25</cp:revision>
  <cp:lastPrinted>2017-10-19T17:11:00Z</cp:lastPrinted>
  <dcterms:created xsi:type="dcterms:W3CDTF">2020-05-02T02:58:00Z</dcterms:created>
  <dcterms:modified xsi:type="dcterms:W3CDTF">2020-06-05T20:08:00Z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435e070e-2acc-422f-949b-97cf8af8e5bc</vt:lpwstr>
  </property>
</Properties>
</file>