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026DD99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45D1206C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98351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4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98351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Choisir un outil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45D1206C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98351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4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98351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Choisir un outil</w:t>
                      </w:r>
                    </w:p>
                  </w:txbxContent>
                </v:textbox>
              </v:rect>
            </w:pict>
          </mc:Fallback>
        </mc:AlternateContent>
      </w:r>
      <w:r w:rsidR="004F01F9"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145C1CD3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983510">
        <w:t>4</w:t>
      </w:r>
      <w:r w:rsidRPr="00CA10D2">
        <w:br/>
      </w:r>
      <w:r w:rsidR="00983510">
        <w:t>Choisir un outil</w:t>
      </w:r>
    </w:p>
    <w:p w14:paraId="01030489" w14:textId="70CECEE0" w:rsidR="004F01F9" w:rsidRDefault="004F01F9" w:rsidP="004F01F9">
      <w:pPr>
        <w:pStyle w:val="GabaritH2"/>
      </w:pPr>
      <w:r w:rsidRPr="004F01F9">
        <w:t>Objectifs du module</w:t>
      </w:r>
    </w:p>
    <w:p w14:paraId="1F057F7C" w14:textId="77777777" w:rsidR="00983510" w:rsidRPr="00821C49" w:rsidRDefault="00983510" w:rsidP="00983510">
      <w:pPr>
        <w:pStyle w:val="Gabaritlitiret"/>
      </w:pPr>
      <w:r w:rsidRPr="00821C49">
        <w:t xml:space="preserve">Choisir des outils en considérant </w:t>
      </w:r>
      <w:r>
        <w:t>ses</w:t>
      </w:r>
      <w:r w:rsidRPr="00821C49">
        <w:t xml:space="preserve"> propres forces et limites. </w:t>
      </w:r>
    </w:p>
    <w:p w14:paraId="30F87C75" w14:textId="77777777" w:rsidR="00983510" w:rsidRPr="00821C49" w:rsidRDefault="00983510" w:rsidP="00983510">
      <w:pPr>
        <w:pStyle w:val="Gabaritlitiret"/>
      </w:pPr>
      <w:r>
        <w:t>Se</w:t>
      </w:r>
      <w:r w:rsidRPr="00821C49">
        <w:t xml:space="preserve"> questionner sur l’utilisation </w:t>
      </w:r>
      <w:proofErr w:type="gramStart"/>
      <w:r w:rsidRPr="00821C49">
        <w:t>d’un ENA</w:t>
      </w:r>
      <w:proofErr w:type="gramEnd"/>
      <w:r w:rsidRPr="00821C49">
        <w:t xml:space="preserve">. </w:t>
      </w:r>
    </w:p>
    <w:p w14:paraId="47CB6820" w14:textId="77777777" w:rsidR="00983510" w:rsidRPr="00821C49" w:rsidRDefault="00983510" w:rsidP="00983510">
      <w:pPr>
        <w:pStyle w:val="Gabaritlitiret"/>
      </w:pPr>
      <w:r w:rsidRPr="00821C49">
        <w:t xml:space="preserve">Intégrer de nouveaux outils à </w:t>
      </w:r>
      <w:r>
        <w:t>son</w:t>
      </w:r>
      <w:r w:rsidRPr="00821C49">
        <w:t xml:space="preserve"> enseignement.</w:t>
      </w:r>
    </w:p>
    <w:p w14:paraId="6166625F" w14:textId="77777777" w:rsidR="00983510" w:rsidRPr="00821C49" w:rsidRDefault="00983510" w:rsidP="00983510">
      <w:pPr>
        <w:pStyle w:val="Gabaritlitiret"/>
      </w:pPr>
      <w:r w:rsidRPr="00821C49">
        <w:t>Comparer divers outils technologiques au secondaire.</w:t>
      </w:r>
    </w:p>
    <w:p w14:paraId="27A8F8EB" w14:textId="77777777" w:rsidR="00983510" w:rsidRPr="001115C3" w:rsidRDefault="00983510" w:rsidP="00983510">
      <w:pPr>
        <w:pStyle w:val="GabaritH3"/>
        <w:rPr>
          <w:sz w:val="28"/>
          <w:szCs w:val="28"/>
        </w:rPr>
      </w:pPr>
      <w:r w:rsidRPr="001115C3">
        <w:rPr>
          <w:rFonts w:eastAsiaTheme="majorEastAsia"/>
        </w:rPr>
        <w:t xml:space="preserve">Section : Choisir des outils en considérant </w:t>
      </w:r>
      <w:r>
        <w:rPr>
          <w:rFonts w:eastAsiaTheme="majorEastAsia"/>
        </w:rPr>
        <w:t xml:space="preserve">ses </w:t>
      </w:r>
      <w:r w:rsidRPr="001115C3">
        <w:rPr>
          <w:rFonts w:eastAsiaTheme="majorEastAsia"/>
        </w:rPr>
        <w:t>propres forces et limites</w:t>
      </w:r>
      <w:r w:rsidRPr="001115C3">
        <w:rPr>
          <w:rFonts w:eastAsia="Arial"/>
        </w:rPr>
        <w:t xml:space="preserve">  </w:t>
      </w:r>
    </w:p>
    <w:p w14:paraId="18620B3E" w14:textId="01FBB445" w:rsidR="00983510" w:rsidRDefault="00983510" w:rsidP="00983510">
      <w:pPr>
        <w:pStyle w:val="Gabarite9123"/>
      </w:pPr>
      <w:r w:rsidRPr="00983510">
        <w:t>Au printemps 2020, vous avez expérimenté l’enseignement à distance et vous avez probable</w:t>
      </w:r>
      <w:r>
        <w:softHyphen/>
      </w:r>
      <w:r w:rsidRPr="00983510">
        <w:t>ment essayé plusieurs outils. Imaginez que vous deviez à nouveau enseigner à distance ou dans une formule hybride avec de nouveaux groupes d’élèves. Quels seraient vos besoins?</w:t>
      </w:r>
    </w:p>
    <w:p w14:paraId="303F66C0" w14:textId="4325742A" w:rsidR="00983510" w:rsidRPr="004A4892" w:rsidRDefault="00983510" w:rsidP="004A4892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0"/>
    </w:p>
    <w:p w14:paraId="588EE88C" w14:textId="4F266BEC" w:rsidR="00983510" w:rsidRPr="00983510" w:rsidRDefault="00983510" w:rsidP="004A4892">
      <w:pPr>
        <w:pStyle w:val="Gabarite9123"/>
        <w:spacing w:after="240"/>
      </w:pPr>
      <w:r w:rsidRPr="00983510">
        <w:t>Voici quelques questions à vous poser au moment d’explorer un nouvel outil. Cette grille vous permettra d’</w:t>
      </w:r>
      <w:r w:rsidRPr="008B23E6">
        <w:rPr>
          <w:b/>
          <w:bCs w:val="0"/>
        </w:rPr>
        <w:t xml:space="preserve">évaluer son potentiel pédagogique </w:t>
      </w:r>
      <w:r w:rsidRPr="00983510">
        <w:t>de même que les contraintes organisation</w:t>
      </w:r>
      <w:r>
        <w:softHyphen/>
      </w:r>
      <w:r w:rsidRPr="00983510">
        <w:t>nelles et techniques à prendre en compte avant de l’adopter.</w:t>
      </w:r>
    </w:p>
    <w:tbl>
      <w:tblPr>
        <w:tblStyle w:val="Grilledutableau"/>
        <w:tblW w:w="4838" w:type="pct"/>
        <w:tblInd w:w="27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2979"/>
        <w:gridCol w:w="2675"/>
        <w:gridCol w:w="2673"/>
      </w:tblGrid>
      <w:tr w:rsidR="004A4892" w14:paraId="3FB8042F" w14:textId="77777777" w:rsidTr="004A4892">
        <w:trPr>
          <w:trHeight w:val="22"/>
          <w:tblHeader/>
        </w:trPr>
        <w:tc>
          <w:tcPr>
            <w:tcW w:w="1789" w:type="pct"/>
            <w:shd w:val="clear" w:color="auto" w:fill="F0E8DE"/>
            <w:vAlign w:val="center"/>
          </w:tcPr>
          <w:p w14:paraId="1F6B396C" w14:textId="77777777" w:rsidR="00983510" w:rsidRPr="00983510" w:rsidRDefault="00983510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L’outil...</w:t>
            </w:r>
          </w:p>
        </w:tc>
        <w:tc>
          <w:tcPr>
            <w:tcW w:w="1606" w:type="pct"/>
            <w:shd w:val="clear" w:color="auto" w:fill="F0E8DE"/>
            <w:vAlign w:val="center"/>
          </w:tcPr>
          <w:p w14:paraId="6F86B0E2" w14:textId="77777777" w:rsidR="00983510" w:rsidRPr="00983510" w:rsidRDefault="00983510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Favorable</w:t>
            </w:r>
          </w:p>
        </w:tc>
        <w:tc>
          <w:tcPr>
            <w:tcW w:w="1605" w:type="pct"/>
            <w:shd w:val="clear" w:color="auto" w:fill="F0E8DE"/>
            <w:vAlign w:val="center"/>
          </w:tcPr>
          <w:p w14:paraId="1D3CC757" w14:textId="77777777" w:rsidR="00983510" w:rsidRPr="00983510" w:rsidRDefault="00983510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Non favorable</w:t>
            </w:r>
          </w:p>
        </w:tc>
      </w:tr>
      <w:tr w:rsidR="004A4892" w:rsidRPr="004A4892" w14:paraId="5D479BA7" w14:textId="77777777" w:rsidTr="004A4892">
        <w:tc>
          <w:tcPr>
            <w:tcW w:w="5000" w:type="pct"/>
            <w:gridSpan w:val="3"/>
            <w:shd w:val="clear" w:color="auto" w:fill="auto"/>
          </w:tcPr>
          <w:p w14:paraId="54E48177" w14:textId="30735CBA" w:rsidR="004A4892" w:rsidRPr="004A4892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4A489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Dimension pédagogique</w:t>
            </w:r>
          </w:p>
        </w:tc>
      </w:tr>
      <w:tr w:rsidR="004A4892" w14:paraId="5CC83635" w14:textId="77777777" w:rsidTr="004A4892">
        <w:trPr>
          <w:trHeight w:val="242"/>
        </w:trPr>
        <w:tc>
          <w:tcPr>
            <w:tcW w:w="1789" w:type="pct"/>
          </w:tcPr>
          <w:p w14:paraId="1F2B4550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S’aligne sur les objectifs d’apprentissage du cours</w:t>
            </w:r>
          </w:p>
        </w:tc>
        <w:tc>
          <w:tcPr>
            <w:tcW w:w="1606" w:type="pct"/>
          </w:tcPr>
          <w:p w14:paraId="06D83222" w14:textId="41005FC0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5" w:type="pct"/>
          </w:tcPr>
          <w:p w14:paraId="2F07E425" w14:textId="3C1323E3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6C148C6C" w14:textId="77777777" w:rsidTr="004A4892">
        <w:tc>
          <w:tcPr>
            <w:tcW w:w="1789" w:type="pct"/>
          </w:tcPr>
          <w:p w14:paraId="07D47622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Contribue à développer les compétences ciblées dans le cours</w:t>
            </w:r>
          </w:p>
        </w:tc>
        <w:tc>
          <w:tcPr>
            <w:tcW w:w="1606" w:type="pct"/>
          </w:tcPr>
          <w:p w14:paraId="7CC4B8E2" w14:textId="56FC7982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21F5C1B2" w14:textId="3EE492D8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510E9A8B" w14:textId="77777777" w:rsidTr="004A4892">
        <w:tc>
          <w:tcPr>
            <w:tcW w:w="1789" w:type="pct"/>
          </w:tcPr>
          <w:p w14:paraId="6B5C055D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Permet d’approfondir les connaissances</w:t>
            </w:r>
          </w:p>
        </w:tc>
        <w:tc>
          <w:tcPr>
            <w:tcW w:w="1606" w:type="pct"/>
          </w:tcPr>
          <w:p w14:paraId="69D9767B" w14:textId="3DD1FC7F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56A34804" w14:textId="444BF62F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65E8305F" w14:textId="77777777" w:rsidTr="004A4892">
        <w:tc>
          <w:tcPr>
            <w:tcW w:w="1789" w:type="pct"/>
          </w:tcPr>
          <w:p w14:paraId="384B9F36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Permet de soutenir adéquatement les élèves en difficulté</w:t>
            </w:r>
          </w:p>
        </w:tc>
        <w:tc>
          <w:tcPr>
            <w:tcW w:w="1606" w:type="pct"/>
          </w:tcPr>
          <w:p w14:paraId="369EBA0A" w14:textId="2486910B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0253DA3E" w14:textId="48178C6B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3713E1C9" w14:textId="77777777" w:rsidTr="004A4892">
        <w:tc>
          <w:tcPr>
            <w:tcW w:w="1789" w:type="pct"/>
          </w:tcPr>
          <w:p w14:paraId="1794A108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Facilite l'accessibilité du contenu du cours</w:t>
            </w:r>
          </w:p>
        </w:tc>
        <w:tc>
          <w:tcPr>
            <w:tcW w:w="1606" w:type="pct"/>
          </w:tcPr>
          <w:p w14:paraId="5D2634E9" w14:textId="312D4538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1DC8AFFB" w14:textId="1A0EABAF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164EE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14152273" w14:textId="77777777" w:rsidTr="004A4892">
        <w:tc>
          <w:tcPr>
            <w:tcW w:w="1789" w:type="pct"/>
          </w:tcPr>
          <w:p w14:paraId="10C9BF4D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lastRenderedPageBreak/>
              <w:t>Permet de diversifier la présentation des contenus et l’évaluation</w:t>
            </w:r>
          </w:p>
        </w:tc>
        <w:tc>
          <w:tcPr>
            <w:tcW w:w="1606" w:type="pct"/>
          </w:tcPr>
          <w:p w14:paraId="26BCBA4D" w14:textId="1F3DD3B9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3143E0D5" w14:textId="14D653BA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098CDE50" w14:textId="77777777" w:rsidTr="004A4892">
        <w:tc>
          <w:tcPr>
            <w:tcW w:w="1789" w:type="pct"/>
          </w:tcPr>
          <w:p w14:paraId="09D74BCE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Favorise une évaluation pertinente des acquis</w:t>
            </w:r>
          </w:p>
        </w:tc>
        <w:tc>
          <w:tcPr>
            <w:tcW w:w="1606" w:type="pct"/>
          </w:tcPr>
          <w:p w14:paraId="12CB1E32" w14:textId="06D545E0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155218C4" w14:textId="254A5FF0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10BE4379" w14:textId="77777777" w:rsidTr="004A4892">
        <w:tc>
          <w:tcPr>
            <w:tcW w:w="1789" w:type="pct"/>
          </w:tcPr>
          <w:p w14:paraId="7C3964FF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Renforce la motivation des élèves</w:t>
            </w:r>
          </w:p>
        </w:tc>
        <w:tc>
          <w:tcPr>
            <w:tcW w:w="1606" w:type="pct"/>
          </w:tcPr>
          <w:p w14:paraId="19C93633" w14:textId="49A8359D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5731134D" w14:textId="6D6D5952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14398039" w14:textId="77777777" w:rsidTr="004A4892">
        <w:tc>
          <w:tcPr>
            <w:tcW w:w="1789" w:type="pct"/>
          </w:tcPr>
          <w:p w14:paraId="6E2F2BE8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Offre un bon rendement par rapport au temps et aux efforts investis par les élèves</w:t>
            </w:r>
          </w:p>
        </w:tc>
        <w:tc>
          <w:tcPr>
            <w:tcW w:w="1606" w:type="pct"/>
          </w:tcPr>
          <w:p w14:paraId="22B450E7" w14:textId="3D58AF98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7A907DDD" w14:textId="75F7526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71477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:rsidRPr="004A4892" w14:paraId="329BFC2E" w14:textId="77777777" w:rsidTr="004A4892">
        <w:tc>
          <w:tcPr>
            <w:tcW w:w="5000" w:type="pct"/>
            <w:gridSpan w:val="3"/>
            <w:shd w:val="clear" w:color="auto" w:fill="auto"/>
          </w:tcPr>
          <w:p w14:paraId="51CFF94E" w14:textId="15A81D8B" w:rsidR="004A4892" w:rsidRPr="004A4892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4A489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Dimension organisationnelle</w:t>
            </w:r>
          </w:p>
        </w:tc>
      </w:tr>
      <w:tr w:rsidR="004A4892" w14:paraId="54C7C968" w14:textId="77777777" w:rsidTr="004A4892">
        <w:tc>
          <w:tcPr>
            <w:tcW w:w="1789" w:type="pct"/>
          </w:tcPr>
          <w:p w14:paraId="25263832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 xml:space="preserve">Est fourni aux élèves par l’organisation scolaire </w:t>
            </w:r>
          </w:p>
        </w:tc>
        <w:tc>
          <w:tcPr>
            <w:tcW w:w="1606" w:type="pct"/>
          </w:tcPr>
          <w:p w14:paraId="1CBED75F" w14:textId="10228C4E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605916AD" w14:textId="329A7BB6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3F88C30C" w14:textId="77777777" w:rsidTr="004A4892">
        <w:tc>
          <w:tcPr>
            <w:tcW w:w="1789" w:type="pct"/>
          </w:tcPr>
          <w:p w14:paraId="0F867D77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Est disponible gratuitement</w:t>
            </w:r>
          </w:p>
        </w:tc>
        <w:tc>
          <w:tcPr>
            <w:tcW w:w="1606" w:type="pct"/>
          </w:tcPr>
          <w:p w14:paraId="3C954FD0" w14:textId="7608F1C2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4723B2A2" w14:textId="4ABACE3D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2B1C1083" w14:textId="77777777" w:rsidTr="004A4892">
        <w:tc>
          <w:tcPr>
            <w:tcW w:w="1789" w:type="pct"/>
          </w:tcPr>
          <w:p w14:paraId="7CAF8729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Est accompagné d’un soutien technopédagogique dans mon organisation</w:t>
            </w:r>
          </w:p>
        </w:tc>
        <w:tc>
          <w:tcPr>
            <w:tcW w:w="1606" w:type="pct"/>
          </w:tcPr>
          <w:p w14:paraId="74E12DFF" w14:textId="7E4EF7DE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7DAE8472" w14:textId="1960EC1A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756D9D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:rsidRPr="004A4892" w14:paraId="51F63095" w14:textId="77777777" w:rsidTr="004A4892">
        <w:tc>
          <w:tcPr>
            <w:tcW w:w="5000" w:type="pct"/>
            <w:gridSpan w:val="3"/>
            <w:shd w:val="clear" w:color="auto" w:fill="auto"/>
          </w:tcPr>
          <w:p w14:paraId="082A1863" w14:textId="0E15DFBE" w:rsidR="004A4892" w:rsidRPr="004A4892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</w:pPr>
            <w:r w:rsidRPr="004A4892">
              <w:rPr>
                <w:rFonts w:ascii="Century Gothic" w:eastAsia="Arial" w:hAnsi="Century Gothic" w:cs="Arial"/>
                <w:b/>
                <w:bCs/>
                <w:sz w:val="18"/>
                <w:szCs w:val="18"/>
              </w:rPr>
              <w:t>Dimension technique</w:t>
            </w:r>
          </w:p>
        </w:tc>
      </w:tr>
      <w:tr w:rsidR="004A4892" w14:paraId="49F6E8ED" w14:textId="77777777" w:rsidTr="004A4892">
        <w:tc>
          <w:tcPr>
            <w:tcW w:w="1789" w:type="pct"/>
          </w:tcPr>
          <w:p w14:paraId="6CB29AD2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Est compatible avec les systèmes d’exploitation utilisés par mes élèves</w:t>
            </w:r>
          </w:p>
        </w:tc>
        <w:tc>
          <w:tcPr>
            <w:tcW w:w="1606" w:type="pct"/>
          </w:tcPr>
          <w:p w14:paraId="1AEA4A33" w14:textId="77A681AF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292D4D30" w14:textId="6A683023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46C44BFB" w14:textId="77777777" w:rsidTr="004A4892">
        <w:tc>
          <w:tcPr>
            <w:tcW w:w="1789" w:type="pct"/>
          </w:tcPr>
          <w:p w14:paraId="2052B8AC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Peut être utilisé sur divers appareils (tablettes, ordinateurs, portables)</w:t>
            </w:r>
          </w:p>
        </w:tc>
        <w:tc>
          <w:tcPr>
            <w:tcW w:w="1606" w:type="pct"/>
          </w:tcPr>
          <w:p w14:paraId="20835988" w14:textId="69EC8573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6A0E6EFA" w14:textId="753731F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373BB8DF" w14:textId="77777777" w:rsidTr="004A4892">
        <w:tc>
          <w:tcPr>
            <w:tcW w:w="1789" w:type="pct"/>
          </w:tcPr>
          <w:p w14:paraId="73A3A9E2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Peut être intégré dans l’environnement numérique d’apprentissage (ENA) choisi par mon organisation</w:t>
            </w:r>
          </w:p>
        </w:tc>
        <w:tc>
          <w:tcPr>
            <w:tcW w:w="1606" w:type="pct"/>
          </w:tcPr>
          <w:p w14:paraId="68B92ACD" w14:textId="3EB7D980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22ABE34D" w14:textId="17BD414E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60E1E319" w14:textId="77777777" w:rsidTr="004A4892">
        <w:tc>
          <w:tcPr>
            <w:tcW w:w="1789" w:type="pct"/>
          </w:tcPr>
          <w:p w14:paraId="093009D3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Peut être maîtrisé dans un temps raisonnable</w:t>
            </w:r>
          </w:p>
        </w:tc>
        <w:tc>
          <w:tcPr>
            <w:tcW w:w="1606" w:type="pct"/>
          </w:tcPr>
          <w:p w14:paraId="70B115CF" w14:textId="7048BAF6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549E885B" w14:textId="00B9C58D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1C84879E" w14:textId="77777777" w:rsidTr="004A4892">
        <w:tc>
          <w:tcPr>
            <w:tcW w:w="1789" w:type="pct"/>
          </w:tcPr>
          <w:p w14:paraId="54D22054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Est utilisé par des collègues qui pourront partager leur expérience ou offrir un certain support</w:t>
            </w:r>
          </w:p>
        </w:tc>
        <w:tc>
          <w:tcPr>
            <w:tcW w:w="1606" w:type="pct"/>
          </w:tcPr>
          <w:p w14:paraId="1C2F2616" w14:textId="2D508B8F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57D4DF3A" w14:textId="49D4A9C8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  <w:tr w:rsidR="004A4892" w14:paraId="781A7D91" w14:textId="77777777" w:rsidTr="004A4892">
        <w:tc>
          <w:tcPr>
            <w:tcW w:w="1789" w:type="pct"/>
          </w:tcPr>
          <w:p w14:paraId="2353802F" w14:textId="77777777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983510">
              <w:rPr>
                <w:rFonts w:ascii="Century Gothic" w:eastAsia="Arial" w:hAnsi="Century Gothic" w:cs="Arial"/>
                <w:sz w:val="18"/>
                <w:szCs w:val="18"/>
              </w:rPr>
              <w:t>Est accompagné de modèles ou de tutoriels</w:t>
            </w:r>
          </w:p>
        </w:tc>
        <w:tc>
          <w:tcPr>
            <w:tcW w:w="1606" w:type="pct"/>
          </w:tcPr>
          <w:p w14:paraId="41A2B81E" w14:textId="6771F3F5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05" w:type="pct"/>
          </w:tcPr>
          <w:p w14:paraId="1A7E3DED" w14:textId="01781C96" w:rsidR="004A4892" w:rsidRPr="00983510" w:rsidRDefault="004A4892" w:rsidP="004A4892">
            <w:pPr>
              <w:spacing w:after="0" w:line="259" w:lineRule="auto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instrText xml:space="preserve"> FORMTEXT </w:instrTex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separate"/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="00D56A4D">
              <w:rPr>
                <w:rFonts w:ascii="Century Gothic" w:eastAsia="Arial" w:hAnsi="Century Gothic" w:cs="Arial"/>
                <w:noProof/>
                <w:sz w:val="18"/>
                <w:szCs w:val="18"/>
              </w:rPr>
              <w:t> </w:t>
            </w:r>
            <w:r w:rsidRPr="00E21B5A">
              <w:rPr>
                <w:rFonts w:ascii="Century Gothic" w:eastAsia="Arial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3AD14D0" w14:textId="77777777" w:rsidR="00983510" w:rsidRPr="004A4892" w:rsidRDefault="00983510" w:rsidP="004A4892">
      <w:pPr>
        <w:pStyle w:val="GabaritH3"/>
        <w:rPr>
          <w:rFonts w:eastAsiaTheme="majorEastAsia"/>
        </w:rPr>
      </w:pPr>
      <w:r w:rsidRPr="004A4892">
        <w:rPr>
          <w:rFonts w:eastAsiaTheme="majorEastAsia"/>
        </w:rPr>
        <w:lastRenderedPageBreak/>
        <w:t>Section : Se questionner sur l’utilisation d’un ENA</w:t>
      </w:r>
    </w:p>
    <w:p w14:paraId="5980C617" w14:textId="35BD387A" w:rsidR="00983510" w:rsidRDefault="00983510" w:rsidP="004A4892">
      <w:pPr>
        <w:pStyle w:val="Gabarite9123"/>
        <w:numPr>
          <w:ilvl w:val="0"/>
          <w:numId w:val="37"/>
        </w:numPr>
      </w:pPr>
      <w:r w:rsidRPr="004A4892">
        <w:t>Pourquoi avez-vous besoin d’un ENA?</w:t>
      </w:r>
    </w:p>
    <w:p w14:paraId="372C69C0" w14:textId="6972FBD0" w:rsidR="004A4892" w:rsidRPr="004A4892" w:rsidRDefault="004A4892" w:rsidP="004A4892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2"/>
    </w:p>
    <w:p w14:paraId="4C3D8D6F" w14:textId="77777777" w:rsidR="00983510" w:rsidRPr="004A4892" w:rsidRDefault="00983510" w:rsidP="004A4892">
      <w:pPr>
        <w:pStyle w:val="Gabarite9123"/>
        <w:spacing w:after="240"/>
      </w:pPr>
      <w:r w:rsidRPr="004A4892">
        <w:t>Quelles sont les dimensions à prendre en compte dans le choix de votre ENA?</w:t>
      </w:r>
    </w:p>
    <w:tbl>
      <w:tblPr>
        <w:tblStyle w:val="Grilledutableau"/>
        <w:tblW w:w="4799" w:type="pct"/>
        <w:tblInd w:w="34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88"/>
        <w:gridCol w:w="4072"/>
      </w:tblGrid>
      <w:tr w:rsidR="00133E6D" w:rsidRPr="00133E6D" w14:paraId="0EE6D7E2" w14:textId="77777777" w:rsidTr="00133E6D">
        <w:tc>
          <w:tcPr>
            <w:tcW w:w="2535" w:type="pct"/>
            <w:shd w:val="clear" w:color="auto" w:fill="F0E8DE"/>
          </w:tcPr>
          <w:p w14:paraId="31C7267B" w14:textId="77777777" w:rsidR="00983510" w:rsidRPr="00133E6D" w:rsidRDefault="00983510" w:rsidP="00133E6D">
            <w:pPr>
              <w:pStyle w:val="Gabaritp9"/>
              <w:spacing w:after="0"/>
              <w:rPr>
                <w:b/>
                <w:bCs/>
              </w:rPr>
            </w:pPr>
            <w:r w:rsidRPr="00133E6D">
              <w:rPr>
                <w:b/>
                <w:bCs/>
              </w:rPr>
              <w:t>Dimensions</w:t>
            </w:r>
          </w:p>
        </w:tc>
        <w:tc>
          <w:tcPr>
            <w:tcW w:w="2465" w:type="pct"/>
            <w:shd w:val="clear" w:color="auto" w:fill="F0E8DE"/>
          </w:tcPr>
          <w:p w14:paraId="401C0B35" w14:textId="77777777" w:rsidR="00983510" w:rsidRPr="00133E6D" w:rsidRDefault="00983510" w:rsidP="00133E6D">
            <w:pPr>
              <w:pStyle w:val="Gabaritp9"/>
              <w:spacing w:after="0"/>
              <w:rPr>
                <w:b/>
                <w:bCs/>
              </w:rPr>
            </w:pPr>
            <w:r w:rsidRPr="00133E6D">
              <w:rPr>
                <w:b/>
                <w:bCs/>
              </w:rPr>
              <w:t>Description</w:t>
            </w:r>
          </w:p>
        </w:tc>
      </w:tr>
      <w:tr w:rsidR="00133E6D" w:rsidRPr="00133E6D" w14:paraId="7F339360" w14:textId="77777777" w:rsidTr="00133E6D">
        <w:tc>
          <w:tcPr>
            <w:tcW w:w="2535" w:type="pct"/>
          </w:tcPr>
          <w:p w14:paraId="48F4B498" w14:textId="77777777" w:rsidR="00983510" w:rsidRPr="00133E6D" w:rsidRDefault="00983510" w:rsidP="00133E6D">
            <w:pPr>
              <w:pStyle w:val="Gabaritp9"/>
              <w:spacing w:after="0"/>
            </w:pPr>
            <w:r w:rsidRPr="00133E6D">
              <w:t>Technopédagogiques</w:t>
            </w:r>
          </w:p>
        </w:tc>
        <w:tc>
          <w:tcPr>
            <w:tcW w:w="2465" w:type="pct"/>
          </w:tcPr>
          <w:p w14:paraId="6EC10D99" w14:textId="1EE22DC7" w:rsidR="00983510" w:rsidRPr="00133E6D" w:rsidRDefault="00133E6D" w:rsidP="00133E6D">
            <w:pPr>
              <w:pStyle w:val="Gabaritp9"/>
              <w:spacing w:after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e4"/>
            <w:r>
              <w:instrText xml:space="preserve">FORMTEXT </w:instrText>
            </w:r>
            <w:r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3E6D" w:rsidRPr="00133E6D" w14:paraId="39F540F5" w14:textId="77777777" w:rsidTr="00133E6D">
        <w:tc>
          <w:tcPr>
            <w:tcW w:w="2535" w:type="pct"/>
          </w:tcPr>
          <w:p w14:paraId="78A9C02F" w14:textId="77777777" w:rsidR="00983510" w:rsidRPr="00133E6D" w:rsidRDefault="00983510" w:rsidP="00133E6D">
            <w:pPr>
              <w:pStyle w:val="Gabaritp9"/>
              <w:spacing w:after="0"/>
            </w:pPr>
            <w:r w:rsidRPr="00133E6D">
              <w:t>Organisationnelles</w:t>
            </w:r>
          </w:p>
        </w:tc>
        <w:tc>
          <w:tcPr>
            <w:tcW w:w="2465" w:type="pct"/>
          </w:tcPr>
          <w:p w14:paraId="233EC416" w14:textId="72CF79FB" w:rsidR="00983510" w:rsidRPr="00133E6D" w:rsidRDefault="00133E6D" w:rsidP="00133E6D">
            <w:pPr>
              <w:pStyle w:val="Gabaritp9"/>
              <w:spacing w:after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33E6D" w:rsidRPr="00133E6D" w14:paraId="65BD6171" w14:textId="77777777" w:rsidTr="00133E6D">
        <w:tc>
          <w:tcPr>
            <w:tcW w:w="2535" w:type="pct"/>
          </w:tcPr>
          <w:p w14:paraId="10C9BCFD" w14:textId="77777777" w:rsidR="00983510" w:rsidRPr="00133E6D" w:rsidRDefault="00983510" w:rsidP="00133E6D">
            <w:pPr>
              <w:pStyle w:val="Gabaritp9"/>
              <w:spacing w:after="0"/>
            </w:pPr>
            <w:r w:rsidRPr="00133E6D">
              <w:t>Techniques</w:t>
            </w:r>
          </w:p>
        </w:tc>
        <w:tc>
          <w:tcPr>
            <w:tcW w:w="2465" w:type="pct"/>
          </w:tcPr>
          <w:p w14:paraId="2664026A" w14:textId="2917D835" w:rsidR="00983510" w:rsidRPr="00133E6D" w:rsidRDefault="00133E6D" w:rsidP="00133E6D">
            <w:pPr>
              <w:pStyle w:val="Gabaritp9"/>
              <w:spacing w:after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29FC641" w14:textId="77777777" w:rsidR="00983510" w:rsidRPr="00133E6D" w:rsidRDefault="00983510" w:rsidP="00133E6D">
      <w:pPr>
        <w:pStyle w:val="GabaritH3"/>
      </w:pPr>
      <w:r w:rsidRPr="00133E6D">
        <w:rPr>
          <w:rFonts w:eastAsiaTheme="majorEastAsia"/>
        </w:rPr>
        <w:t>Section : Intégrer de nouveaux outils à son enseignement</w:t>
      </w:r>
    </w:p>
    <w:p w14:paraId="7685AAC3" w14:textId="15288189" w:rsidR="00983510" w:rsidRDefault="00983510" w:rsidP="00133E6D">
      <w:pPr>
        <w:pStyle w:val="Gabarite9123"/>
        <w:numPr>
          <w:ilvl w:val="0"/>
          <w:numId w:val="38"/>
        </w:numPr>
      </w:pPr>
      <w:r w:rsidRPr="00133E6D">
        <w:t>Quelle stratégie pourrait être mise en place pour avancer progressivement de l’adoption vers l’innovation, selon le modèle ASPID?</w:t>
      </w:r>
    </w:p>
    <w:p w14:paraId="4DFE23C9" w14:textId="4C487DCA" w:rsidR="00845AA1" w:rsidRPr="00133E6D" w:rsidRDefault="00845AA1" w:rsidP="002326D4">
      <w:pPr>
        <w:pStyle w:val="Gabaritp29"/>
        <w:spacing w:after="240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6"/>
    </w:p>
    <w:p w14:paraId="2609810B" w14:textId="161668EA" w:rsidR="00983510" w:rsidRDefault="00983510" w:rsidP="00133E6D">
      <w:pPr>
        <w:pStyle w:val="Gabarite9123"/>
      </w:pPr>
      <w:r w:rsidRPr="00133E6D">
        <w:t>Comment prévoyez-vous évaluer l’impact de l’utilisation des nouveaux outils?</w:t>
      </w:r>
    </w:p>
    <w:p w14:paraId="74C394A6" w14:textId="47449011" w:rsidR="00845AA1" w:rsidRPr="00133E6D" w:rsidRDefault="00845AA1" w:rsidP="002326D4">
      <w:pPr>
        <w:pStyle w:val="Gabaritp29"/>
        <w:spacing w:after="240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7"/>
    </w:p>
    <w:p w14:paraId="65A7B27A" w14:textId="77777777" w:rsidR="00983510" w:rsidRPr="00133E6D" w:rsidRDefault="00983510" w:rsidP="00133E6D">
      <w:pPr>
        <w:pStyle w:val="GabaritH3"/>
        <w:rPr>
          <w:rFonts w:eastAsia="Arial"/>
        </w:rPr>
      </w:pPr>
      <w:r w:rsidRPr="00133E6D">
        <w:rPr>
          <w:rFonts w:eastAsiaTheme="majorEastAsia"/>
        </w:rPr>
        <w:t>Section : Comparer les outils utilisés au secondaire</w:t>
      </w:r>
    </w:p>
    <w:p w14:paraId="0271A7D6" w14:textId="27FAE6A8" w:rsidR="00983510" w:rsidRPr="00845AA1" w:rsidRDefault="00983510" w:rsidP="00133E6D">
      <w:pPr>
        <w:pStyle w:val="Gabarite9123"/>
        <w:numPr>
          <w:ilvl w:val="0"/>
          <w:numId w:val="39"/>
        </w:numPr>
        <w:rPr>
          <w:rFonts w:asciiTheme="minorHAnsi" w:eastAsiaTheme="minorEastAsia" w:hAnsiTheme="minorHAnsi" w:cstheme="minorBidi"/>
          <w:lang w:val="fr"/>
        </w:rPr>
      </w:pPr>
      <w:r w:rsidRPr="00133E6D">
        <w:rPr>
          <w:lang w:val="fr"/>
        </w:rPr>
        <w:t>Quels outils voulez-vous connaître davantage? Au besoin, revoyez le tableau comparatif des outils les plus utilisés dans les écoles secondaires.</w:t>
      </w:r>
    </w:p>
    <w:p w14:paraId="5F6F879B" w14:textId="279AE032" w:rsidR="00845AA1" w:rsidRPr="00133E6D" w:rsidRDefault="00845AA1" w:rsidP="00845AA1">
      <w:pPr>
        <w:pStyle w:val="Gabaritp29"/>
        <w:rPr>
          <w:lang w:val="fr"/>
        </w:rPr>
      </w:pPr>
      <w:r>
        <w:rPr>
          <w:lang w:val="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lang w:val="fr"/>
        </w:rPr>
        <w:instrText xml:space="preserve"> FORMTEXT </w:instrText>
      </w:r>
      <w:r>
        <w:rPr>
          <w:lang w:val="fr"/>
        </w:rPr>
      </w:r>
      <w:r>
        <w:rPr>
          <w:lang w:val="fr"/>
        </w:rPr>
        <w:fldChar w:fldCharType="separate"/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>
        <w:rPr>
          <w:lang w:val="fr"/>
        </w:rPr>
        <w:fldChar w:fldCharType="end"/>
      </w:r>
      <w:bookmarkEnd w:id="8"/>
    </w:p>
    <w:p w14:paraId="1F098CB3" w14:textId="031FAA75" w:rsidR="00983510" w:rsidRDefault="00983510" w:rsidP="004E6E49">
      <w:pPr>
        <w:pStyle w:val="Gabarite9123"/>
        <w:numPr>
          <w:ilvl w:val="1"/>
          <w:numId w:val="4"/>
        </w:numPr>
        <w:ind w:left="794" w:hanging="454"/>
      </w:pPr>
      <w:r>
        <w:t>À</w:t>
      </w:r>
      <w:r w:rsidRPr="00B635B2">
        <w:t xml:space="preserve"> quels besoins pédagogiques</w:t>
      </w:r>
      <w:r>
        <w:t xml:space="preserve"> ces outils répondent-ils</w:t>
      </w:r>
      <w:r w:rsidRPr="00B635B2">
        <w:t>?</w:t>
      </w:r>
    </w:p>
    <w:p w14:paraId="70DB0D6A" w14:textId="276D8776" w:rsidR="00845AA1" w:rsidRPr="004E6E49" w:rsidRDefault="00845AA1" w:rsidP="002326D4">
      <w:pPr>
        <w:pStyle w:val="Gabaritp39"/>
        <w:spacing w:after="240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9"/>
    </w:p>
    <w:p w14:paraId="475A49DD" w14:textId="77777777" w:rsidR="00983510" w:rsidRDefault="00983510" w:rsidP="00133E6D">
      <w:pPr>
        <w:pStyle w:val="Gabarite9123"/>
        <w:rPr>
          <w:rFonts w:asciiTheme="minorHAnsi" w:eastAsiaTheme="minorEastAsia" w:hAnsiTheme="minorHAnsi" w:cstheme="minorBidi"/>
          <w:lang w:val="fr"/>
        </w:rPr>
      </w:pPr>
      <w:r w:rsidRPr="6378CEEE">
        <w:rPr>
          <w:lang w:val="fr"/>
        </w:rPr>
        <w:t xml:space="preserve">De quel support avez-vous besoin dans votre organisation? </w:t>
      </w:r>
    </w:p>
    <w:p w14:paraId="6DD0915A" w14:textId="63D41A01" w:rsidR="00983510" w:rsidRPr="002326D4" w:rsidRDefault="00983510" w:rsidP="004E6E49">
      <w:pPr>
        <w:pStyle w:val="Gabaritp29"/>
        <w:rPr>
          <w:i/>
          <w:iCs/>
          <w:sz w:val="16"/>
          <w:szCs w:val="16"/>
        </w:rPr>
      </w:pPr>
      <w:r w:rsidRPr="002326D4">
        <w:rPr>
          <w:b/>
          <w:bCs/>
          <w:i/>
          <w:iCs/>
          <w:sz w:val="16"/>
          <w:szCs w:val="16"/>
        </w:rPr>
        <w:t>Note</w:t>
      </w:r>
      <w:r w:rsidRPr="002326D4">
        <w:rPr>
          <w:i/>
          <w:iCs/>
          <w:sz w:val="16"/>
          <w:szCs w:val="16"/>
        </w:rPr>
        <w:t> : Votre besoin peut être communiqué à votre direction afin d’avoir un accompagnement ou une formation avec un conseiller pédagogique ou un technopédagogue.</w:t>
      </w:r>
    </w:p>
    <w:p w14:paraId="5AF691E5" w14:textId="679737A3" w:rsidR="00845AA1" w:rsidRPr="00845AA1" w:rsidRDefault="00845AA1" w:rsidP="002326D4">
      <w:pPr>
        <w:pStyle w:val="Gabaritp29"/>
        <w:spacing w:after="24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D56A4D">
        <w:rPr>
          <w:noProof/>
          <w:sz w:val="16"/>
          <w:szCs w:val="16"/>
        </w:rPr>
        <w:t> </w:t>
      </w:r>
      <w:r w:rsidR="00D56A4D">
        <w:rPr>
          <w:noProof/>
          <w:sz w:val="16"/>
          <w:szCs w:val="16"/>
        </w:rPr>
        <w:t> </w:t>
      </w:r>
      <w:r w:rsidR="00D56A4D">
        <w:rPr>
          <w:noProof/>
          <w:sz w:val="16"/>
          <w:szCs w:val="16"/>
        </w:rPr>
        <w:t> </w:t>
      </w:r>
      <w:r w:rsidR="00D56A4D">
        <w:rPr>
          <w:noProof/>
          <w:sz w:val="16"/>
          <w:szCs w:val="16"/>
        </w:rPr>
        <w:t> </w:t>
      </w:r>
      <w:r w:rsidR="00D56A4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0"/>
    </w:p>
    <w:p w14:paraId="78DD440B" w14:textId="360B692A" w:rsidR="00983510" w:rsidRPr="00845AA1" w:rsidRDefault="00983510" w:rsidP="00845AA1">
      <w:pPr>
        <w:pStyle w:val="Gabarite9123"/>
        <w:rPr>
          <w:rFonts w:asciiTheme="minorHAnsi" w:eastAsiaTheme="minorEastAsia" w:hAnsiTheme="minorHAnsi" w:cstheme="minorBidi"/>
          <w:sz w:val="24"/>
          <w:szCs w:val="24"/>
          <w:lang w:val="fr"/>
        </w:rPr>
      </w:pPr>
      <w:r w:rsidRPr="00B635B2">
        <w:t xml:space="preserve">Après avoir choisi un nouvel outil technologique et l’avoir expérimenté, il est sage de prendre du recul et d’évaluer </w:t>
      </w:r>
      <w:r>
        <w:t>s</w:t>
      </w:r>
      <w:r w:rsidRPr="00B635B2">
        <w:t xml:space="preserve">a pertinence pédagogique. Il ne faut pas se </w:t>
      </w:r>
      <w:r w:rsidRPr="00133E6D">
        <w:t>décourager</w:t>
      </w:r>
      <w:r w:rsidRPr="00B635B2">
        <w:t xml:space="preserve"> à la moindre embûche lors de l’adoption d’un outil technologique, mais il ne faut pas non plus s’acharner à utiliser un outil inadéquat. Voici certaines questions qui peuvent guider votre réflexion.</w:t>
      </w:r>
    </w:p>
    <w:p w14:paraId="6ECE4154" w14:textId="437EC012" w:rsidR="00845AA1" w:rsidRPr="00B635B2" w:rsidRDefault="00845AA1" w:rsidP="00845AA1">
      <w:pPr>
        <w:pStyle w:val="Gabaritp29"/>
        <w:rPr>
          <w:lang w:val="fr"/>
        </w:rPr>
      </w:pPr>
      <w:r>
        <w:rPr>
          <w:lang w:val="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lang w:val="fr"/>
        </w:rPr>
        <w:instrText xml:space="preserve"> FORMTEXT </w:instrText>
      </w:r>
      <w:r>
        <w:rPr>
          <w:lang w:val="fr"/>
        </w:rPr>
      </w:r>
      <w:r>
        <w:rPr>
          <w:lang w:val="fr"/>
        </w:rPr>
        <w:fldChar w:fldCharType="separate"/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 w:rsidR="00D56A4D">
        <w:rPr>
          <w:noProof/>
          <w:lang w:val="fr"/>
        </w:rPr>
        <w:t> </w:t>
      </w:r>
      <w:r>
        <w:rPr>
          <w:lang w:val="fr"/>
        </w:rPr>
        <w:fldChar w:fldCharType="end"/>
      </w:r>
      <w:bookmarkEnd w:id="11"/>
    </w:p>
    <w:p w14:paraId="19244669" w14:textId="7EC47666" w:rsidR="00983510" w:rsidRDefault="00983510" w:rsidP="004E6E49">
      <w:pPr>
        <w:pStyle w:val="Gabarite9123"/>
        <w:numPr>
          <w:ilvl w:val="1"/>
          <w:numId w:val="4"/>
        </w:numPr>
        <w:ind w:left="794" w:hanging="454"/>
      </w:pPr>
      <w:r w:rsidRPr="00845AA1">
        <w:lastRenderedPageBreak/>
        <w:t>En</w:t>
      </w:r>
      <w:r w:rsidRPr="00580C9E">
        <w:t xml:space="preserve"> vous basant sur vos expérimentations, quels sont vos bons coups en enseignement à distance?</w:t>
      </w:r>
    </w:p>
    <w:p w14:paraId="51FF175F" w14:textId="22A6925F" w:rsidR="00580C9E" w:rsidRPr="00845AA1" w:rsidRDefault="00580C9E" w:rsidP="004E6E49">
      <w:pPr>
        <w:pStyle w:val="Gabaritp3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12"/>
    </w:p>
    <w:p w14:paraId="49BE848E" w14:textId="77777777" w:rsidR="00983510" w:rsidRPr="00580C9E" w:rsidRDefault="00983510" w:rsidP="00580C9E">
      <w:pPr>
        <w:pStyle w:val="Gabarite9123"/>
        <w:numPr>
          <w:ilvl w:val="1"/>
          <w:numId w:val="4"/>
        </w:numPr>
      </w:pPr>
      <w:r w:rsidRPr="00580C9E">
        <w:t>Parmi les outils explorés et expérimentés, quels sont vos coups de cœur et vos déceptions?</w:t>
      </w:r>
    </w:p>
    <w:p w14:paraId="014C6E4F" w14:textId="77777777" w:rsidR="00983510" w:rsidRPr="00580C9E" w:rsidRDefault="00983510" w:rsidP="00580C9E">
      <w:pPr>
        <w:pStyle w:val="Gabarite9123"/>
        <w:numPr>
          <w:ilvl w:val="2"/>
          <w:numId w:val="4"/>
        </w:numPr>
      </w:pPr>
      <w:r w:rsidRPr="00580C9E">
        <w:t>Mes coups de cœur</w:t>
      </w:r>
    </w:p>
    <w:tbl>
      <w:tblPr>
        <w:tblStyle w:val="Grilledutableau"/>
        <w:tblW w:w="7415" w:type="dxa"/>
        <w:tblInd w:w="1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1887"/>
        <w:gridCol w:w="1843"/>
        <w:gridCol w:w="1701"/>
        <w:gridCol w:w="1984"/>
      </w:tblGrid>
      <w:tr w:rsidR="00845AA1" w:rsidRPr="00197434" w14:paraId="6F4DC83D" w14:textId="77777777" w:rsidTr="00B75732">
        <w:trPr>
          <w:trHeight w:val="299"/>
        </w:trPr>
        <w:tc>
          <w:tcPr>
            <w:tcW w:w="1887" w:type="dxa"/>
            <w:shd w:val="clear" w:color="auto" w:fill="F0E8DE"/>
          </w:tcPr>
          <w:p w14:paraId="6C3082CC" w14:textId="262442DA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197434">
              <w:rPr>
                <w:b/>
                <w:bCs/>
              </w:rPr>
              <w:t>Outils explorés</w:t>
            </w:r>
            <w:r w:rsidR="00197434">
              <w:rPr>
                <w:b/>
                <w:bCs/>
              </w:rPr>
              <w:br/>
            </w:r>
            <w:r w:rsidRPr="00197434">
              <w:rPr>
                <w:b/>
                <w:bCs/>
              </w:rPr>
              <w:t>ou</w:t>
            </w:r>
            <w:r w:rsidR="00197434">
              <w:rPr>
                <w:b/>
                <w:bCs/>
              </w:rPr>
              <w:t xml:space="preserve"> </w:t>
            </w:r>
            <w:r w:rsidRPr="00197434">
              <w:rPr>
                <w:b/>
                <w:bCs/>
              </w:rPr>
              <w:t>expérimentés</w:t>
            </w:r>
          </w:p>
        </w:tc>
        <w:tc>
          <w:tcPr>
            <w:tcW w:w="1843" w:type="dxa"/>
            <w:shd w:val="clear" w:color="auto" w:fill="F0E8DE"/>
          </w:tcPr>
          <w:p w14:paraId="2CBDEEFF" w14:textId="56957299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197434">
              <w:rPr>
                <w:b/>
                <w:bCs/>
              </w:rPr>
              <w:t>Coup de cœur</w:t>
            </w:r>
          </w:p>
        </w:tc>
        <w:tc>
          <w:tcPr>
            <w:tcW w:w="1701" w:type="dxa"/>
            <w:shd w:val="clear" w:color="auto" w:fill="F0E8DE"/>
          </w:tcPr>
          <w:p w14:paraId="0D866789" w14:textId="77777777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197434">
              <w:rPr>
                <w:b/>
                <w:bCs/>
              </w:rPr>
              <w:t>Correct</w:t>
            </w:r>
          </w:p>
        </w:tc>
        <w:tc>
          <w:tcPr>
            <w:tcW w:w="1984" w:type="dxa"/>
            <w:shd w:val="clear" w:color="auto" w:fill="F0E8DE"/>
          </w:tcPr>
          <w:p w14:paraId="15295FD2" w14:textId="11A6434A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197434">
              <w:rPr>
                <w:b/>
                <w:bCs/>
              </w:rPr>
              <w:t>Déception</w:t>
            </w:r>
          </w:p>
        </w:tc>
      </w:tr>
      <w:tr w:rsidR="00B75732" w:rsidRPr="00845AA1" w14:paraId="30402D0E" w14:textId="77777777" w:rsidTr="00B75732">
        <w:tc>
          <w:tcPr>
            <w:tcW w:w="1887" w:type="dxa"/>
          </w:tcPr>
          <w:p w14:paraId="1607BAE8" w14:textId="735E66D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  <w:bookmarkEnd w:id="13"/>
          </w:p>
        </w:tc>
        <w:tc>
          <w:tcPr>
            <w:tcW w:w="1843" w:type="dxa"/>
          </w:tcPr>
          <w:p w14:paraId="419A1BBD" w14:textId="5B05B069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50270A1C" w14:textId="31C5B06C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04BBB5F5" w14:textId="17140DE0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</w:tr>
      <w:tr w:rsidR="00B75732" w:rsidRPr="00845AA1" w14:paraId="61B2E6C8" w14:textId="77777777" w:rsidTr="00B75732">
        <w:tc>
          <w:tcPr>
            <w:tcW w:w="1887" w:type="dxa"/>
          </w:tcPr>
          <w:p w14:paraId="290D3CA4" w14:textId="7AFAC861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7BDC2F26" w14:textId="7423AEE7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4909C143" w14:textId="6465C7DE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1647F5F1" w14:textId="44AA0C43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</w:tr>
      <w:tr w:rsidR="00B75732" w:rsidRPr="00845AA1" w14:paraId="008DEE93" w14:textId="77777777" w:rsidTr="00B75732">
        <w:tc>
          <w:tcPr>
            <w:tcW w:w="1887" w:type="dxa"/>
          </w:tcPr>
          <w:p w14:paraId="274C6465" w14:textId="417F0C2B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38B43316" w14:textId="78022C84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741895E6" w14:textId="784CCD59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6E3BA09F" w14:textId="73AFD408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</w:tr>
      <w:tr w:rsidR="00B75732" w:rsidRPr="00845AA1" w14:paraId="3AC5840D" w14:textId="77777777" w:rsidTr="00B75732">
        <w:tc>
          <w:tcPr>
            <w:tcW w:w="1887" w:type="dxa"/>
          </w:tcPr>
          <w:p w14:paraId="600625C9" w14:textId="5C06975D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66E48C8D" w14:textId="35717EE4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68F0DE2D" w14:textId="3950A42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7B886632" w14:textId="111AB17A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</w:tr>
      <w:tr w:rsidR="00B75732" w:rsidRPr="00845AA1" w14:paraId="3AE0ED6A" w14:textId="77777777" w:rsidTr="00B75732">
        <w:tc>
          <w:tcPr>
            <w:tcW w:w="1887" w:type="dxa"/>
          </w:tcPr>
          <w:p w14:paraId="4667B22D" w14:textId="4355C8FE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132B3ED1" w14:textId="76D54E20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7D15A2ED" w14:textId="0E7C77B3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4218577B" w14:textId="64CBAE53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</w:tr>
      <w:tr w:rsidR="00B75732" w:rsidRPr="00845AA1" w14:paraId="06737FB7" w14:textId="77777777" w:rsidTr="00B75732">
        <w:tc>
          <w:tcPr>
            <w:tcW w:w="1887" w:type="dxa"/>
          </w:tcPr>
          <w:p w14:paraId="6200CC47" w14:textId="0BBC2C60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53A9B8A7" w14:textId="73C2B21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311DB7FC" w14:textId="45E9A374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5C2805CD" w14:textId="6EA9D08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="00D56A4D">
              <w:rPr>
                <w:noProof/>
              </w:rPr>
              <w:t> </w:t>
            </w:r>
            <w:r w:rsidRPr="00223B34">
              <w:fldChar w:fldCharType="end"/>
            </w:r>
          </w:p>
        </w:tc>
      </w:tr>
    </w:tbl>
    <w:p w14:paraId="01AE5B40" w14:textId="5354462A" w:rsidR="00983510" w:rsidRPr="001B7613" w:rsidRDefault="00983510" w:rsidP="001B7613">
      <w:pPr>
        <w:pStyle w:val="Gabarite9123"/>
        <w:numPr>
          <w:ilvl w:val="2"/>
          <w:numId w:val="4"/>
        </w:numPr>
        <w:tabs>
          <w:tab w:val="left" w:pos="1276"/>
        </w:tabs>
        <w:spacing w:before="240"/>
      </w:pPr>
      <w:r w:rsidRPr="001B7613">
        <w:t>Parmi les outils qui vous ont déçu…</w:t>
      </w:r>
    </w:p>
    <w:p w14:paraId="339C6BDD" w14:textId="42725782" w:rsidR="00983510" w:rsidRDefault="00983510" w:rsidP="001B7613">
      <w:pPr>
        <w:pStyle w:val="Gabaritp29"/>
        <w:ind w:left="1247"/>
      </w:pPr>
      <w:r w:rsidRPr="05B8300F">
        <w:t>Quels problèmes sont survenus?</w:t>
      </w:r>
    </w:p>
    <w:p w14:paraId="3793FB88" w14:textId="49473D8C" w:rsidR="004E6E49" w:rsidRDefault="004E6E49" w:rsidP="004E6E49">
      <w:pPr>
        <w:pStyle w:val="Gabaritp39"/>
        <w:ind w:left="1247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14"/>
    </w:p>
    <w:p w14:paraId="12E2CA9D" w14:textId="61C63EA4" w:rsidR="00983510" w:rsidRDefault="00983510" w:rsidP="001B7613">
      <w:pPr>
        <w:pStyle w:val="Gabaritp29"/>
        <w:ind w:left="1247"/>
      </w:pPr>
      <w:r w:rsidRPr="0ED1DA09">
        <w:t>Quelles sont les causes ou les raisons de ces problèmes?</w:t>
      </w:r>
    </w:p>
    <w:p w14:paraId="0D5DF691" w14:textId="6121B66A" w:rsidR="004E6E49" w:rsidRPr="00AA20D5" w:rsidRDefault="004E6E49" w:rsidP="001B7613">
      <w:pPr>
        <w:pStyle w:val="Gabaritp29"/>
        <w:ind w:left="1247"/>
        <w:rPr>
          <w:rFonts w:asciiTheme="minorHAnsi" w:eastAsiaTheme="minorEastAsia" w:hAnsiTheme="minorHAnsi" w:cstheme="minorBidi"/>
        </w:rPr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15"/>
    </w:p>
    <w:p w14:paraId="15441D5E" w14:textId="52BEC853" w:rsidR="00983510" w:rsidRDefault="00983510" w:rsidP="001B7613">
      <w:pPr>
        <w:pStyle w:val="Gabaritp29"/>
        <w:ind w:left="1247"/>
      </w:pPr>
      <w:r w:rsidRPr="05B8300F">
        <w:t>Sont-</w:t>
      </w:r>
      <w:r>
        <w:t>il</w:t>
      </w:r>
      <w:r w:rsidRPr="05B8300F">
        <w:t xml:space="preserve">s surmontables? </w:t>
      </w:r>
    </w:p>
    <w:p w14:paraId="7C1805C5" w14:textId="38AE614A" w:rsidR="004E6E49" w:rsidRDefault="004E6E49" w:rsidP="001B7613">
      <w:pPr>
        <w:pStyle w:val="Gabaritp29"/>
        <w:ind w:left="1247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16"/>
    </w:p>
    <w:p w14:paraId="4BDAB0A7" w14:textId="268F9FFA" w:rsidR="00983510" w:rsidRDefault="00983510" w:rsidP="001B7613">
      <w:pPr>
        <w:pStyle w:val="Gabaritp29"/>
        <w:ind w:left="1247"/>
      </w:pPr>
      <w:r w:rsidRPr="05B8300F">
        <w:t>Si oui, il faut faire les modifications et réessayer.</w:t>
      </w:r>
    </w:p>
    <w:p w14:paraId="6EF8EEF1" w14:textId="0CF5DCE8" w:rsidR="004E6E49" w:rsidRPr="00AA20D5" w:rsidRDefault="004E6E49" w:rsidP="001B7613">
      <w:pPr>
        <w:pStyle w:val="Gabaritp29"/>
        <w:ind w:left="1247"/>
        <w:rPr>
          <w:rFonts w:asciiTheme="minorHAnsi" w:eastAsiaTheme="minorEastAsia" w:hAnsiTheme="minorHAnsi" w:cstheme="minorBidi"/>
        </w:rPr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17"/>
    </w:p>
    <w:p w14:paraId="6BE64C1C" w14:textId="6CC41B98" w:rsidR="00983510" w:rsidRDefault="00983510" w:rsidP="001B7613">
      <w:pPr>
        <w:pStyle w:val="Gabaritp29"/>
        <w:ind w:left="1247"/>
      </w:pPr>
      <w:r w:rsidRPr="05B8300F">
        <w:t xml:space="preserve">Si non, </w:t>
      </w:r>
      <w:r>
        <w:t>mettez</w:t>
      </w:r>
      <w:r w:rsidRPr="05B8300F">
        <w:t xml:space="preserve"> de côté cet outil pour l’instant (il y aura peut-être de nouvelles fonctions disponibles plus tard qui </w:t>
      </w:r>
      <w:r>
        <w:t>contourneront</w:t>
      </w:r>
      <w:r w:rsidRPr="05B8300F">
        <w:t xml:space="preserve"> ces problèmes)</w:t>
      </w:r>
      <w:r>
        <w:t>.</w:t>
      </w:r>
    </w:p>
    <w:p w14:paraId="3A63888F" w14:textId="0FE7F843" w:rsidR="004E6E49" w:rsidRDefault="004E6E49" w:rsidP="001B7613">
      <w:pPr>
        <w:pStyle w:val="Gabaritp29"/>
        <w:ind w:left="1247"/>
        <w:rPr>
          <w:rFonts w:asciiTheme="minorHAnsi" w:eastAsiaTheme="minorEastAsia" w:hAnsiTheme="minorHAnsi" w:cstheme="minorBidi"/>
        </w:rP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 w:rsidR="00D56A4D">
        <w:rPr>
          <w:noProof/>
        </w:rPr>
        <w:t> </w:t>
      </w:r>
      <w:r>
        <w:fldChar w:fldCharType="end"/>
      </w:r>
      <w:bookmarkEnd w:id="18"/>
    </w:p>
    <w:sectPr w:rsidR="004E6E49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B523" w14:textId="77777777" w:rsidR="00DA7C9E" w:rsidRDefault="00DA7C9E" w:rsidP="0072615C">
      <w:pPr>
        <w:spacing w:after="0" w:line="240" w:lineRule="auto"/>
      </w:pPr>
      <w:r>
        <w:separator/>
      </w:r>
    </w:p>
  </w:endnote>
  <w:endnote w:type="continuationSeparator" w:id="0">
    <w:p w14:paraId="1987B33B" w14:textId="77777777" w:rsidR="00DA7C9E" w:rsidRDefault="00DA7C9E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57809" w14:textId="77777777" w:rsidR="00DA7C9E" w:rsidRDefault="00DA7C9E" w:rsidP="0072615C">
      <w:pPr>
        <w:spacing w:after="0" w:line="240" w:lineRule="auto"/>
      </w:pPr>
      <w:r>
        <w:separator/>
      </w:r>
    </w:p>
  </w:footnote>
  <w:footnote w:type="continuationSeparator" w:id="0">
    <w:p w14:paraId="7DF8FED9" w14:textId="77777777" w:rsidR="00DA7C9E" w:rsidRDefault="00DA7C9E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F01F9">
      <w:rPr>
        <w:rFonts w:ascii="Century Gothic" w:hAnsi="Century Gothic" w:cs="Calibri"/>
        <w:color w:val="000000"/>
        <w:sz w:val="14"/>
        <w:szCs w:val="14"/>
      </w:rPr>
      <w:t>Secondaire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A10D2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10A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8EF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F6D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29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2A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83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06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0E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8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6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6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27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9"/>
  </w:num>
  <w:num w:numId="18">
    <w:abstractNumId w:val="18"/>
  </w:num>
  <w:num w:numId="19">
    <w:abstractNumId w:val="33"/>
    <w:lvlOverride w:ilvl="0">
      <w:startOverride w:val="1"/>
    </w:lvlOverride>
  </w:num>
  <w:num w:numId="20">
    <w:abstractNumId w:val="12"/>
  </w:num>
  <w:num w:numId="21">
    <w:abstractNumId w:val="33"/>
    <w:lvlOverride w:ilvl="0">
      <w:startOverride w:val="1"/>
    </w:lvlOverride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24"/>
  </w:num>
  <w:num w:numId="28">
    <w:abstractNumId w:val="23"/>
  </w:num>
  <w:num w:numId="29">
    <w:abstractNumId w:val="17"/>
  </w:num>
  <w:num w:numId="30">
    <w:abstractNumId w:val="31"/>
  </w:num>
  <w:num w:numId="31">
    <w:abstractNumId w:val="28"/>
  </w:num>
  <w:num w:numId="32">
    <w:abstractNumId w:val="11"/>
  </w:num>
  <w:num w:numId="33">
    <w:abstractNumId w:val="26"/>
  </w:num>
  <w:num w:numId="34">
    <w:abstractNumId w:val="15"/>
  </w:num>
  <w:num w:numId="35">
    <w:abstractNumId w:val="25"/>
  </w:num>
  <w:num w:numId="36">
    <w:abstractNumId w:val="14"/>
  </w:num>
  <w:num w:numId="37">
    <w:abstractNumId w:val="33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22"/>
  </w:num>
  <w:num w:numId="43">
    <w:abstractNumId w:val="35"/>
  </w:num>
  <w:num w:numId="4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ghBbV6CFA7/s8E2m6SRWKUiTkt398yBpYw2HnAPPxCaHK9Nz74PFXFSFJqzJggSR3Lc/iYZPXZoTXk1MwRouA==" w:salt="KqRtWVQCL0YZhmKz7Ih0O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845AA1"/>
    <w:pPr>
      <w:keepNext/>
      <w:numPr>
        <w:numId w:val="4"/>
      </w:numPr>
    </w:pPr>
    <w:rPr>
      <w:bCs/>
      <w:szCs w:val="18"/>
    </w:rPr>
  </w:style>
  <w:style w:type="paragraph" w:customStyle="1" w:styleId="Gabaritp29">
    <w:name w:val="Gabarit_p2.9"/>
    <w:basedOn w:val="Gabaritp9"/>
    <w:qFormat/>
    <w:rsid w:val="00845AA1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5580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30</cp:revision>
  <cp:lastPrinted>2017-10-19T17:11:00Z</cp:lastPrinted>
  <dcterms:created xsi:type="dcterms:W3CDTF">2020-05-02T02:58:00Z</dcterms:created>
  <dcterms:modified xsi:type="dcterms:W3CDTF">2020-06-22T14:19:00Z</dcterms:modified>
</cp:coreProperties>
</file>